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南京市秦淮中学2023-2024学年第一学期高三物理备课组工作总结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>本学期以来，我们备课组全体成员发扬了科学加汗水的精神，通过一学期的努力，针对高三物理学科的特点和这届学生的特点，力争做一研究型的团队，进行认真地备课、讲课，认真批改学生作业。坚持全组统一备课，研究教材、分析高考真题，做到有的放矢。认真分析学生的学情，及时得到信息反应，采取了准、狠、高的复习教学方式，及时调整教学策略，较好的完成了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分析学情，培养能力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部分学生对知识点的掌握不够，特别是对基础知识的理解掌握不牢，对建立物理情境、物理模型的能力需要加强，知识点的连贯性也需要提高。因此，我们在平时教学中，采用以下方式：通过复习帮助学生建立并完善高中物理学科知识体系，构建系统知识网络。深化概念、定理定律的认识、理解和应用，促进学科科学思维，培养过程分析、情境分析等良好的分析能力。结合各知识点进行复习，加强习题训练，提高分析解决实际问题的能力，训练解题规范和答题速度。提高知识综合运用的能力与技巧，能灵活运用所学知识解释、处理现实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研究真题，提高水平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备课组教师研究三年以来的高考试题，从中找出经常考的知识点、从没考的知识：经常考的知识点再次考查的概率大，我们就提炼出模型，学生加强练习，典型题目多次刺激；从没考过的，但也是高考要求范围内的知识我们也会重视，也会在各种测试中将这部分的内容融入进去。我们也仔细阅读蓝皮书《高考试题分析》，对各题的难度和区分度有大体了解，重视上面的好题，吃透，领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集体备课，务实求效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集体备课是我们组的传统作风，高三面临时间紧、任务重，因此集体备课是主要手段。我们采用“三结合”的方法，即集体与分散结合，内容与方法结合，教材与学生实际结合。紧紧围绕在大纲及《课程标准》进行复习教学。我们坚持每周一次集体备课，做到“五统一”：教学进度、内容、重点难点、典型例题、主要习题。我们还经常互相听课，随时研讨，及时处理备课、讲课中出现的问题，做到要学生做题教师必须先做。每次月考和周练都进行深化细致的分析，包括试卷分析和学生分析等，每次分析都有一个主题，查漏补缺，及时有效的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关注边缘生、做好辅导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我们对各班的临界生做了排查，每位教师都做到心中有数。在晚自习或课余时间主动找目标生辅导，指导他们的学习习惯和学习方法。第一，指导学生听课方法，改变被动去听的做法，正确处理好听与记的关系。第二，指导学生作业训练方法，克制不良习惯，真正起到稳固提高的作用。第三，指导记物理笔记的方法，即典型题解题心得，解不出的原因，和教师一再强调的物理解题方法和解题思维方法。第四，指导好学生辅导资料的使用方法，看懂书中的详细解题过程，使学生可以自己参考会议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几点不足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后进生的工作仍然缺乏行之有效的改良方法，特别是效果特别差的学生，投入与产出比还特别低。优等生的培养工作仍然没有有效的改良方法。在遇到有一定难度的试题，如何提高学生的应答能力，也没有较好的应对措施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高三物理备课组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350" w:firstLineChars="35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2024.1.5</w:t>
      </w:r>
    </w:p>
    <w:p>
      <w:pPr>
        <w:numPr>
          <w:numId w:val="0"/>
        </w:numPr>
        <w:ind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numPr>
          <w:numId w:val="0"/>
        </w:numPr>
        <w:ind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136DE"/>
    <w:multiLevelType w:val="singleLevel"/>
    <w:tmpl w:val="C57136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60A2050E"/>
    <w:rsid w:val="60A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2024-01-05T01:01:00Z</dcterms:created>
  <dc:creator>翟羽佳</dc:creator>
  <cp:lastModifiedBy>翟羽佳</cp:lastModifiedBy>
  <dcterms:modified xsi:type="dcterms:W3CDTF">2024-01-05T01:49:15Z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6326CD5DB4DB40A880AE61CABBEAADAF_11</vt:lpwstr>
  </property>
</Properties>
</file>