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元型（或许二元型）作文写作审题指导</w:t>
      </w:r>
    </w:p>
    <w:p>
      <w:p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学习目标：</w:t>
      </w:r>
    </w:p>
    <w:p>
      <w:pPr>
        <w:numPr>
          <w:ilvl w:val="0"/>
          <w:numId w:val="0"/>
        </w:numPr>
        <w:ind w:left="420" w:leftChars="0"/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1.依据示范，学会审题的基本原则和路径。</w:t>
      </w:r>
    </w:p>
    <w:p>
      <w:pPr>
        <w:numPr>
          <w:ilvl w:val="0"/>
          <w:numId w:val="0"/>
        </w:numPr>
        <w:ind w:left="420" w:leftChars="0"/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2.把握文意，读懂文题，抓住关键词，理清行文思路。</w:t>
      </w:r>
    </w:p>
    <w:p>
      <w:p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一、作文审题示范：</w:t>
      </w:r>
    </w:p>
    <w:p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23. 阅读下面的材料，根据要求写作。（60分）</w:t>
      </w:r>
    </w:p>
    <w:p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使鹅卵石臻于完美的，并非锤的打击，而是水的载歌载舞。——泰戈尔《飞鸟集》</w:t>
      </w:r>
    </w:p>
    <w:p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我们民族在欣赏艺术上存乎一种特性，花木重姿态，音乐重旋律，书画重笔意等，都表现了要用水磨工夫，才能达到耐看耐听，经得起细细的推敲，蕴藉有余味。——陈从周《说园》</w:t>
      </w:r>
    </w:p>
    <w:p>
      <w:pPr>
        <w:ind w:firstLine="420" w:firstLineChars="20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以上材料对我们颇具启示意义。请结合材料写一篇文章，体现你的感悟与思考。</w:t>
      </w:r>
    </w:p>
    <w:p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要求：选准角度，确定立意，明确文体，自拟标题；不要套作，不得抄袭；不得泄露个人信息；不少于 800 字。</w:t>
      </w:r>
    </w:p>
    <w:p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1.找出“元”【提示】多次重点强调或重复出现的关键词即为“元”</w:t>
      </w:r>
      <w:r>
        <w:rPr>
          <w:rFonts w:hint="eastAsia"/>
          <w:sz w:val="21"/>
          <w:szCs w:val="21"/>
          <w:lang w:val="en-US" w:eastAsia="zh-CN"/>
        </w:rPr>
        <w:t>。</w:t>
      </w:r>
      <w:r>
        <w:rPr>
          <w:rFonts w:hint="eastAsia"/>
          <w:sz w:val="21"/>
          <w:szCs w:val="21"/>
        </w:rPr>
        <w:t>把握两则名言的关联性与共通点，才能做到精准认识</w:t>
      </w:r>
    </w:p>
    <w:p>
      <w:pPr>
        <w:ind w:firstLine="420" w:firstLineChars="200"/>
        <w:jc w:val="both"/>
        <w:rPr>
          <w:rFonts w:hint="eastAsia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本题涉及的关键词共同指向扣住</w:t>
      </w:r>
      <w:bookmarkStart w:id="0" w:name="_GoBack"/>
      <w:bookmarkEnd w:id="0"/>
      <w:r>
        <w:rPr>
          <w:rFonts w:hint="eastAsia" w:ascii="楷体" w:hAnsi="楷体" w:eastAsia="楷体" w:cs="楷体"/>
          <w:sz w:val="21"/>
          <w:szCs w:val="21"/>
        </w:rPr>
        <w:t>“水”这一物象，由水的自然属性生发其中的喻意和哲理：水的载歌载舞或水磨工夫（比喻义）</w:t>
      </w:r>
    </w:p>
    <w:p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2.逐层分析理清关系</w:t>
      </w:r>
    </w:p>
    <w:p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（1）分析层间的关系</w:t>
      </w:r>
    </w:p>
    <w:p>
      <w:pPr>
        <w:jc w:val="both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t>第一则</w:t>
      </w:r>
      <w:r>
        <w:rPr>
          <w:rFonts w:hint="eastAsia"/>
          <w:sz w:val="21"/>
          <w:szCs w:val="21"/>
          <w:lang w:val="en-US" w:eastAsia="zh-CN"/>
        </w:rPr>
        <w:t>材料：臻于完美，锤击（反面），水的载歌载舞（正面）</w:t>
      </w:r>
    </w:p>
    <w:p>
      <w:pPr>
        <w:jc w:val="both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第二则材料：总--分--总</w:t>
      </w:r>
    </w:p>
    <w:p>
      <w:pPr>
        <w:numPr>
          <w:ilvl w:val="0"/>
          <w:numId w:val="1"/>
        </w:numPr>
        <w:jc w:val="both"/>
        <w:rPr>
          <w:rFonts w:hint="default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分析句</w:t>
      </w:r>
      <w:r>
        <w:rPr>
          <w:rFonts w:hint="eastAsia"/>
          <w:sz w:val="21"/>
          <w:szCs w:val="21"/>
          <w:lang w:val="en-US" w:eastAsia="zh-CN"/>
        </w:rPr>
        <w:t>子</w:t>
      </w:r>
      <w:r>
        <w:rPr>
          <w:rFonts w:hint="default"/>
          <w:sz w:val="21"/>
          <w:szCs w:val="21"/>
          <w:lang w:val="en-US" w:eastAsia="zh-CN"/>
        </w:rPr>
        <w:t>的启示意义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967"/>
        <w:gridCol w:w="5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67" w:type="dxa"/>
          </w:tcPr>
          <w:p>
            <w:pPr>
              <w:numPr>
                <w:numId w:val="0"/>
              </w:num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句子</w:t>
            </w:r>
          </w:p>
        </w:tc>
        <w:tc>
          <w:tcPr>
            <w:tcW w:w="5887" w:type="dxa"/>
          </w:tcPr>
          <w:p>
            <w:pPr>
              <w:numPr>
                <w:numId w:val="0"/>
              </w:num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启示意义（背后隐藏义）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967" w:type="dxa"/>
          </w:tcPr>
          <w:p>
            <w:pPr>
              <w:numPr>
                <w:numId w:val="0"/>
              </w:num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华文楷体" w:hAnsi="华文楷体" w:eastAsia="华文楷体" w:cs="华文楷体"/>
                <w:color w:val="auto"/>
                <w:sz w:val="21"/>
                <w:szCs w:val="21"/>
              </w:rPr>
              <w:t>我们民族在欣赏艺术上存乎一种特性，</w:t>
            </w:r>
          </w:p>
        </w:tc>
        <w:tc>
          <w:tcPr>
            <w:tcW w:w="5887" w:type="dxa"/>
          </w:tcPr>
          <w:p>
            <w:pPr>
              <w:numPr>
                <w:numId w:val="0"/>
              </w:num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欣赏（认可这种特性），</w:t>
            </w:r>
            <w:r>
              <w:rPr>
                <w:b/>
                <w:bCs/>
                <w:color w:val="auto"/>
                <w:sz w:val="21"/>
                <w:szCs w:val="21"/>
              </w:rPr>
              <w:t>艺术上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存在</w:t>
            </w:r>
            <w:r>
              <w:rPr>
                <w:b/>
                <w:bCs/>
                <w:color w:val="auto"/>
                <w:sz w:val="21"/>
                <w:szCs w:val="21"/>
              </w:rPr>
              <w:t>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967" w:type="dxa"/>
          </w:tcPr>
          <w:p>
            <w:pPr>
              <w:numPr>
                <w:numId w:val="0"/>
              </w:num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</w:rPr>
              <w:t>花木重姿态，音乐重旋律，书画重笔意等，</w:t>
            </w:r>
          </w:p>
        </w:tc>
        <w:tc>
          <w:tcPr>
            <w:tcW w:w="5887" w:type="dxa"/>
          </w:tcPr>
          <w:p>
            <w:pPr>
              <w:numPr>
                <w:numId w:val="0"/>
              </w:num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b/>
                <w:bCs/>
                <w:color w:val="auto"/>
                <w:sz w:val="21"/>
                <w:szCs w:val="21"/>
              </w:rPr>
              <w:t>列举事例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证明重特性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967" w:type="dxa"/>
          </w:tcPr>
          <w:p>
            <w:pPr>
              <w:numPr>
                <w:numId w:val="0"/>
              </w:num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</w:rPr>
              <w:t>都表现了要用水磨工夫，才能达到耐看耐听，经得起细细的推敲，蕴藉有余味。</w:t>
            </w:r>
          </w:p>
        </w:tc>
        <w:tc>
          <w:tcPr>
            <w:tcW w:w="5887" w:type="dxa"/>
          </w:tcPr>
          <w:p>
            <w:pPr>
              <w:numPr>
                <w:numId w:val="0"/>
              </w:num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特性如何实行或达成：</w:t>
            </w:r>
            <w:r>
              <w:rPr>
                <w:b/>
                <w:bCs/>
                <w:color w:val="auto"/>
                <w:sz w:val="21"/>
                <w:szCs w:val="21"/>
              </w:rPr>
              <w:t>水磨功夫，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val="en-US" w:eastAsia="zh-CN"/>
              </w:rPr>
              <w:t>效果</w:t>
            </w:r>
            <w:r>
              <w:rPr>
                <w:rFonts w:hint="eastAsia"/>
                <w:b/>
                <w:bCs/>
                <w:color w:val="auto"/>
                <w:sz w:val="21"/>
                <w:szCs w:val="21"/>
                <w:lang w:eastAsia="zh-CN"/>
              </w:rPr>
              <w:t>）</w:t>
            </w:r>
            <w:r>
              <w:rPr>
                <w:b/>
                <w:bCs/>
                <w:color w:val="auto"/>
                <w:sz w:val="21"/>
                <w:szCs w:val="21"/>
              </w:rPr>
              <w:t>耐看耐听，有余味</w:t>
            </w:r>
          </w:p>
        </w:tc>
      </w:tr>
    </w:tbl>
    <w:p>
      <w:pPr>
        <w:numPr>
          <w:numId w:val="0"/>
        </w:numPr>
        <w:jc w:val="both"/>
        <w:rPr>
          <w:rFonts w:hint="default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2"/>
        </w:numPr>
        <w:jc w:val="both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>整合思考，构建链条</w:t>
      </w:r>
      <w:r>
        <w:rPr>
          <w:rFonts w:hint="eastAsia"/>
          <w:color w:val="auto"/>
          <w:sz w:val="21"/>
          <w:szCs w:val="21"/>
          <w:lang w:val="en-US" w:eastAsia="zh-CN"/>
        </w:rPr>
        <w:t>。</w:t>
      </w:r>
      <w:r>
        <w:rPr>
          <w:rFonts w:hint="default"/>
          <w:color w:val="auto"/>
          <w:sz w:val="21"/>
          <w:szCs w:val="21"/>
          <w:lang w:val="en-US" w:eastAsia="zh-CN"/>
        </w:rPr>
        <w:t>就材料启示，追问得出答案（答案即为行文线索）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722"/>
        <w:gridCol w:w="7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22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color w:val="FFFFFF"/>
                <w:sz w:val="21"/>
                <w:szCs w:val="21"/>
              </w:rPr>
              <w:t>问题</w:t>
            </w:r>
            <w:r>
              <w:rPr>
                <w:color w:val="auto"/>
                <w:sz w:val="21"/>
                <w:szCs w:val="21"/>
              </w:rPr>
              <w:t>问题</w:t>
            </w:r>
          </w:p>
        </w:tc>
        <w:tc>
          <w:tcPr>
            <w:tcW w:w="7132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color w:val="auto"/>
                <w:sz w:val="21"/>
                <w:szCs w:val="21"/>
              </w:rPr>
              <w:t>答案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22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水的载歌载舞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  <w:lang w:val="en-US" w:eastAsia="zh-CN"/>
              </w:rPr>
              <w:t>或</w:t>
            </w: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水磨功夫的内涵（价值）是什么？</w:t>
            </w:r>
          </w:p>
        </w:tc>
        <w:tc>
          <w:tcPr>
            <w:tcW w:w="713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“水的载歌载舞”蕴含着柔和的意味，它虽不能给鹅卵石以外形上的巨变，却能使之圆润细腻，更趋精致完美。这则诗句现在常用在教育者对受教育者的塑造与影响上，也可以适用于社会生活的多个方面。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“水磨工夫”常用来比喻细致精密的工夫，往往用在学者面对学术研究或艺术工作者面对技艺的态度上，类似于“慢工出细活”。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22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如果没有水磨功夫，会怎样？（为什么不可以失去水磨功夫）</w:t>
            </w:r>
          </w:p>
        </w:tc>
        <w:tc>
          <w:tcPr>
            <w:tcW w:w="7132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在纷纷扰扰的时代中，很多人容易被浮躁冒进的风气所裹挟，以急功近利的心态追求最快速度地获取成功。，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722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如何提高水磨功夫？</w:t>
            </w:r>
          </w:p>
        </w:tc>
        <w:tc>
          <w:tcPr>
            <w:tcW w:w="713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以柔韧之力来精益求精，追求完美。</w:t>
            </w: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1"/>
                <w:szCs w:val="21"/>
              </w:rPr>
              <w:t>以“细水长流”的韧劲坚守高品质的标准</w:t>
            </w:r>
          </w:p>
        </w:tc>
      </w:tr>
    </w:tbl>
    <w:p>
      <w:pPr>
        <w:jc w:val="both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二、高考真题训练：</w:t>
      </w:r>
    </w:p>
    <w:p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阅读下面的材料，根据要求写作。（60分）</w:t>
      </w:r>
    </w:p>
    <w:p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好的故事，可以帮我们更好地表达和沟通，可以触动心灵、启迪智慧；好的故事，可以改变一个人的命运，可以展现一个民族的形象……故事是有力量的。</w:t>
      </w:r>
    </w:p>
    <w:p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   以上材料引发了你怎样的联想和思考？请写一篇文章。</w:t>
      </w:r>
    </w:p>
    <w:p>
      <w:pPr>
        <w:ind w:firstLine="420"/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要求：选准角度，确定立意，明确文体，自拟标题；不要套作，不得抄袭；不得泄露个人信息；不少于800字。</w:t>
      </w:r>
    </w:p>
    <w:p>
      <w:pPr>
        <w:jc w:val="both"/>
        <w:rPr>
          <w:rFonts w:hint="default" w:eastAsiaTheme="minor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</w:rPr>
        <w:t>1.找出“元”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        </w:t>
      </w:r>
    </w:p>
    <w:p>
      <w:pPr>
        <w:jc w:val="both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2.逐层分析理清关系</w:t>
      </w:r>
    </w:p>
    <w:p>
      <w:pPr>
        <w:jc w:val="both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</w:rPr>
        <w:t>（1）分析层间的关系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                  </w:t>
      </w:r>
    </w:p>
    <w:p>
      <w:pPr>
        <w:jc w:val="both"/>
        <w:rPr>
          <w:rFonts w:hint="eastAsia"/>
          <w:sz w:val="21"/>
          <w:szCs w:val="21"/>
          <w:u w:val="none"/>
          <w:lang w:val="en-US" w:eastAsia="zh-CN"/>
        </w:rPr>
      </w:pPr>
      <w:r>
        <w:rPr>
          <w:rFonts w:hint="eastAsia"/>
          <w:sz w:val="21"/>
          <w:szCs w:val="21"/>
          <w:u w:val="none"/>
          <w:lang w:val="en-US" w:eastAsia="zh-CN"/>
        </w:rPr>
        <w:t>（2）分析句间的关系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077"/>
        <w:gridCol w:w="7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77" w:type="dxa"/>
          </w:tcPr>
          <w:p>
            <w:pPr>
              <w:jc w:val="both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关键词</w:t>
            </w:r>
          </w:p>
        </w:tc>
        <w:tc>
          <w:tcPr>
            <w:tcW w:w="7777" w:type="dxa"/>
          </w:tcPr>
          <w:p>
            <w:pPr>
              <w:jc w:val="both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启示意义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077" w:type="dxa"/>
          </w:tcPr>
          <w:p>
            <w:pPr>
              <w:jc w:val="both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可以…可以…可以…可以</w:t>
            </w:r>
          </w:p>
        </w:tc>
        <w:tc>
          <w:tcPr>
            <w:tcW w:w="7777" w:type="dxa"/>
          </w:tcPr>
          <w:p>
            <w:pPr>
              <w:jc w:val="both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7" w:hRule="atLeast"/>
        </w:trPr>
        <w:tc>
          <w:tcPr>
            <w:tcW w:w="2077" w:type="dxa"/>
          </w:tcPr>
          <w:p>
            <w:pPr>
              <w:jc w:val="both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故事是有力量的</w:t>
            </w:r>
          </w:p>
        </w:tc>
        <w:tc>
          <w:tcPr>
            <w:tcW w:w="7777" w:type="dxa"/>
          </w:tcPr>
          <w:p>
            <w:pPr>
              <w:jc w:val="both"/>
              <w:rPr>
                <w:rFonts w:hint="eastAsia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>整合思考，构建链条</w:t>
      </w:r>
      <w:r>
        <w:rPr>
          <w:rFonts w:hint="eastAsia"/>
          <w:color w:val="auto"/>
          <w:sz w:val="21"/>
          <w:szCs w:val="21"/>
          <w:lang w:val="en-US" w:eastAsia="zh-CN"/>
        </w:rPr>
        <w:t>。</w:t>
      </w:r>
      <w:r>
        <w:rPr>
          <w:rFonts w:hint="default"/>
          <w:color w:val="auto"/>
          <w:sz w:val="21"/>
          <w:szCs w:val="21"/>
          <w:lang w:val="en-US" w:eastAsia="zh-CN"/>
        </w:rPr>
        <w:t>就材料启示，追问得出答案（答案即为行文线索）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867"/>
        <w:gridCol w:w="7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color w:val="auto"/>
                <w:sz w:val="21"/>
                <w:szCs w:val="21"/>
              </w:rPr>
              <w:t>问题</w:t>
            </w:r>
          </w:p>
        </w:tc>
        <w:tc>
          <w:tcPr>
            <w:tcW w:w="7987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color w:val="auto"/>
                <w:sz w:val="21"/>
                <w:szCs w:val="21"/>
              </w:rPr>
              <w:t>答案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7" w:hRule="atLeast"/>
        </w:trPr>
        <w:tc>
          <w:tcPr>
            <w:tcW w:w="1867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好故事是什么？</w:t>
            </w:r>
          </w:p>
        </w:tc>
        <w:tc>
          <w:tcPr>
            <w:tcW w:w="7987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9" w:hRule="atLeast"/>
        </w:trPr>
        <w:tc>
          <w:tcPr>
            <w:tcW w:w="1867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好故事包括哪些？</w:t>
            </w:r>
          </w:p>
        </w:tc>
        <w:tc>
          <w:tcPr>
            <w:tcW w:w="7987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59" w:hRule="atLeast"/>
        </w:trPr>
        <w:tc>
          <w:tcPr>
            <w:tcW w:w="1867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悲剧</w:t>
            </w:r>
            <w:r>
              <w:rPr>
                <w:rFonts w:hint="eastAsia"/>
                <w:sz w:val="21"/>
                <w:szCs w:val="21"/>
              </w:rPr>
              <w:t>故事是否属于好故事范畴</w:t>
            </w:r>
          </w:p>
        </w:tc>
        <w:tc>
          <w:tcPr>
            <w:tcW w:w="7987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86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好故事有何作用</w:t>
            </w:r>
          </w:p>
        </w:tc>
        <w:tc>
          <w:tcPr>
            <w:tcW w:w="7987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numId w:val="0"/>
        </w:numPr>
        <w:jc w:val="both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2916555</wp:posOffset>
            </wp:positionH>
            <wp:positionV relativeFrom="paragraph">
              <wp:posOffset>154940</wp:posOffset>
            </wp:positionV>
            <wp:extent cx="3248025" cy="2365375"/>
            <wp:effectExtent l="0" t="0" r="9525" b="15875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三、周练回顾</w:t>
      </w:r>
    </w:p>
    <w:p>
      <w:pPr>
        <w:widowControl w:val="0"/>
        <w:numPr>
          <w:numId w:val="0"/>
        </w:numPr>
        <w:jc w:val="both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>23．阅读下面的材料，根据要求写作。（60分）</w:t>
      </w:r>
    </w:p>
    <w:p>
      <w:pPr>
        <w:widowControl w:val="0"/>
        <w:numPr>
          <w:numId w:val="0"/>
        </w:numPr>
        <w:jc w:val="both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>左声道地铁，右声道拿铁；</w:t>
      </w:r>
    </w:p>
    <w:p>
      <w:pPr>
        <w:widowControl w:val="0"/>
        <w:numPr>
          <w:numId w:val="0"/>
        </w:numPr>
        <w:jc w:val="both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>左声道闹钟，右声道放松；</w:t>
      </w:r>
    </w:p>
    <w:p>
      <w:pPr>
        <w:widowControl w:val="0"/>
        <w:numPr>
          <w:numId w:val="0"/>
        </w:numPr>
        <w:jc w:val="both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>左声道是我，右声道是你……</w:t>
      </w:r>
    </w:p>
    <w:p>
      <w:pPr>
        <w:widowControl w:val="0"/>
        <w:numPr>
          <w:numId w:val="0"/>
        </w:numPr>
        <w:jc w:val="both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>以上材料出自某电台广播节目《早安双声道》的导语，其中呈现出的生活态度颇具启示意义。请结合材料写一篇文章，体现你的感悟与思考。</w:t>
      </w:r>
    </w:p>
    <w:p>
      <w:pPr>
        <w:widowControl w:val="0"/>
        <w:numPr>
          <w:numId w:val="0"/>
        </w:numPr>
        <w:jc w:val="both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default"/>
          <w:color w:val="auto"/>
          <w:sz w:val="21"/>
          <w:szCs w:val="21"/>
          <w:lang w:val="en-US" w:eastAsia="zh-CN"/>
        </w:rPr>
        <w:t>要求：选准角度，确定立意，明确文体，自拟标题；不要套作，不得抄袭；不得泄露个人信息；不少于800字。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补充：</w:t>
      </w:r>
      <w:r>
        <w:rPr>
          <w:rFonts w:hint="default"/>
          <w:color w:val="auto"/>
          <w:sz w:val="21"/>
          <w:szCs w:val="21"/>
          <w:lang w:val="en-US" w:eastAsia="zh-CN"/>
        </w:rPr>
        <w:t>多角度进行思辨论证如若材料所给的要点不多，应启用追问法，让行文更具思辨性</w:t>
      </w:r>
    </w:p>
    <w:p>
      <w:pPr>
        <w:jc w:val="both"/>
      </w:pPr>
      <w:r>
        <w:drawing>
          <wp:inline distT="0" distB="0" distL="114300" distR="114300">
            <wp:extent cx="4038600" cy="1971040"/>
            <wp:effectExtent l="0" t="0" r="0" b="1016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230765"/>
    <w:multiLevelType w:val="singleLevel"/>
    <w:tmpl w:val="D1230765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6F42CBBD"/>
    <w:multiLevelType w:val="singleLevel"/>
    <w:tmpl w:val="6F42CBB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4MTIzMDQzMjJkZDcwZDMyNzk2NTUxZWE0MTkwYmUifQ=="/>
  </w:docVars>
  <w:rsids>
    <w:rsidRoot w:val="77501621"/>
    <w:rsid w:val="4B0B3A1B"/>
    <w:rsid w:val="7750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2023-12-12T13:05:00Z</dcterms:created>
  <dc:creator>jsj</dc:creator>
  <cp:lastModifiedBy>吉人天相</cp:lastModifiedBy>
  <cp:lastPrinted>2023-12-12T14:37:21Z</cp:lastPrinted>
  <dcterms:modified xsi:type="dcterms:W3CDTF">2023-12-12T14:38:20Z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EF8F7CF312FC4AC886E6576FCEB3EE2D_11</vt:lpwstr>
  </property>
</Properties>
</file>