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8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《赤壁赋》教学设想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教学时间</w:t>
      </w:r>
      <w:r>
        <w:rPr>
          <w:rFonts w:hint="eastAsia"/>
          <w:lang w:val="en-US" w:eastAsia="zh-CN"/>
        </w:rPr>
        <w:t>：2023年11月29日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授课教师</w:t>
      </w:r>
      <w:r>
        <w:rPr>
          <w:rFonts w:hint="eastAsia"/>
          <w:lang w:val="en-US" w:eastAsia="zh-CN"/>
        </w:rPr>
        <w:t>：张居祥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授课班级</w:t>
      </w:r>
      <w:r>
        <w:rPr>
          <w:rFonts w:hint="eastAsia"/>
          <w:lang w:val="en-US" w:eastAsia="zh-CN"/>
        </w:rPr>
        <w:t>：高一16班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授课地点</w:t>
      </w:r>
      <w:r>
        <w:rPr>
          <w:rFonts w:hint="eastAsia"/>
          <w:lang w:val="en-US" w:eastAsia="zh-CN"/>
        </w:rPr>
        <w:t>：录播教室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教学设想</w:t>
      </w:r>
      <w:r>
        <w:rPr>
          <w:rFonts w:hint="eastAsia"/>
          <w:lang w:val="en-US" w:eastAsia="zh-CN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赤壁赋》中国文学史上的名篇，苏轼因乌台诗案被贬黄州，为寻求精神的解脱，在极度苦闷时，他遁身赤壁，与山水对，和灵魂对话，创作了中国古代文学史上的千古名篇《念奴娇赤壁怀古》，前后《赤壁赋》。这些作品对国人的精神成长有极大的影响。</w:t>
      </w:r>
    </w:p>
    <w:p>
      <w:pPr>
        <w:rPr>
          <w:rFonts w:hint="eastAsia"/>
        </w:rPr>
      </w:pPr>
      <w:r>
        <w:rPr>
          <w:rFonts w:hint="eastAsia"/>
        </w:rPr>
        <w:t>在教学过程中，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安排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个课时。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第一课时：解题，简述写作背景，</w:t>
      </w:r>
      <w:r>
        <w:rPr>
          <w:rFonts w:hint="eastAsia"/>
          <w:lang w:val="en-US" w:eastAsia="zh-CN"/>
        </w:rPr>
        <w:t>学生自主阅读课前阅读材料：《诗经·陈风·月出》苏轼《寒食诗二首》、林贤治《看灵魂》、余秋雨《苏东坡突围》，让学生全面了解苏轼生平及赤壁诗文的创作背景，便于更好理解作品的丰富内涵。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第二课时：正音范读，学生结合注释自主翻译理解，布置课后作业，分析情景理结合的特点。针对学生反映的问题，解决文言实词、虚词和文言句式，分析文章的层次，结构特点。特别是主客问答的赋体特点。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第三课时：课前让学生自主阅读，每个同学提出十个问题，精选一个提交小组进行研讨。在此基础上展开课堂教学。我将教学目标设置为以下几点：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1.语言建构与运用：通过诵读、赏析，品味作品语言之美。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2.思维发展与提升：通过文本细读，深品文章内在行文逻辑。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3.审美鉴赏与创造：通过对话，理解作品景、情、理交融的特点，提高阅读鉴赏能力。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4.文化传承与理解：理解作者乐观旷达的情怀，了解其宇宙观、人生观中的积极意义。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教学时主要通过以下几个活动来推进：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一：学生阅读卞之琳的《断章》理</w:t>
      </w:r>
      <w:bookmarkStart w:id="0" w:name="_GoBack"/>
      <w:bookmarkEnd w:id="0"/>
      <w:r>
        <w:rPr>
          <w:rFonts w:hint="eastAsia"/>
          <w:lang w:val="en-US" w:eastAsia="zh-CN"/>
        </w:rPr>
        <w:t>解人生最为重要的三个关系：人与自然、人与社会、人与自我。理解断章的含义——赋诗断章。为活动三做好充分的准备。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二：阅读林贤治《看灵魂》弄清人与风景的关系，人希望在风景被治愈，在风景中被治愈的人，其精神世界无比广阔，又可以成为别人的风景。为活动三讨论苏轼在风景中是否被治愈，如何被治愈做好准备。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三：讨论文章精彩的景物描写。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：设计了一个开放性的话题。在一次文学兴趣小组的“明月清风谁是主”主题阅读活动中，有同学认为初中时读苏轼的《记承天寺夜游》感觉特别好，文虽短，而意无穷。他认为赤壁赋写得太长，完全可以在“羽化而登仙处结束”。你的看法是什么？这个话题可以引导学生从内容、文章的艺术技巧等多方面展开讨论，有利于激活学生思维。教学时教师要适时引导。</w:t>
      </w:r>
      <w:r>
        <w:rPr>
          <w:rFonts w:hint="eastAsia"/>
        </w:rPr>
        <w:t>采用点拨法，提问法，设疑法，师生互动法。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教学时，要注意与后赋的关联，以便全面地理解苏轼的精神内涵。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DcyYzliOTAzODUyZTQxM2U0NWYzOTYzM2E5NmEifQ=="/>
  </w:docVars>
  <w:rsids>
    <w:rsidRoot w:val="00000000"/>
    <w:rsid w:val="4FFE72E2"/>
    <w:rsid w:val="635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2023-12-12T01:25:50Z</dcterms:created>
  <dc:creator>qhzx</dc:creator>
  <cp:lastModifiedBy>qhzx</cp:lastModifiedBy>
  <dcterms:modified xsi:type="dcterms:W3CDTF">2023-12-12T01:58:03Z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BA55CDCA967D4819840F98B81F93C6C0_12</vt:lpwstr>
  </property>
</Properties>
</file>