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牛顿第二定律 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回顾这次开课，从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思路的构建到例题的选择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，从准备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课堂实验器材到打磨各个课堂环节的衔接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，之后再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是几次试上调整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。整体一套流程下来，使我学到很多，对教材的了解也更加深刻了。结合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校内外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的评课，现从以下几个方面进行反思总结：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一、准备过程反思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大约两周前，就已经定下来要上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牛顿第二定律</w:t>
      </w:r>
      <w:r>
        <w:rPr>
          <w:rFonts w:ascii="宋体" w:hAnsi="宋体" w:eastAsia="宋体" w:cs="宋体"/>
          <w:sz w:val="24"/>
          <w:szCs w:val="24"/>
        </w:rPr>
        <w:t>这节课。首先是分析课本。了解本节课的具体内容架构和重难点。然后网上看了一些别人上课的视频，看看人家是怎么上课的。然后在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一个星期之前</w:t>
      </w:r>
      <w:r>
        <w:rPr>
          <w:rFonts w:ascii="宋体" w:hAnsi="宋体" w:eastAsia="宋体" w:cs="宋体"/>
          <w:sz w:val="24"/>
          <w:szCs w:val="24"/>
        </w:rPr>
        <w:t>把学案做出来。给我师傅周敏老师看了，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做了一些修改调整。然后是上周末开始，直到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开课前一天</w:t>
      </w:r>
      <w:r>
        <w:rPr>
          <w:rFonts w:ascii="宋体" w:hAnsi="宋体" w:eastAsia="宋体" w:cs="宋体"/>
          <w:sz w:val="24"/>
          <w:szCs w:val="24"/>
        </w:rPr>
        <w:t>，进行了两次试上。试上之后，都有我们组内老师对我的课进行了指导修改。所以还是特别感谢组内各位老师对我的帮助。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二、课堂内容反思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对于本节课的内容，我觉得最难的地方主要在以下两个地方：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1.牛顿第二定律的公式探讨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一块，我之前第一次试上的时候，怕学生讲不出来，是自己包办讲掉了。后来周敏老师，帮我一起想主意，教我怎么引导学生，要让学生自己探讨，学生讲不出来，要如何给学生递台阶。后来试上的时候我就给学生机会，结果发现每个班都有那么一个学生能够讨论出来。还是比较惊喜的。这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</w:t>
      </w:r>
      <w:r>
        <w:rPr>
          <w:rFonts w:ascii="宋体" w:hAnsi="宋体" w:eastAsia="宋体" w:cs="宋体"/>
          <w:sz w:val="24"/>
          <w:szCs w:val="24"/>
        </w:rPr>
        <w:t>我明白，不管怎么样的生源，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</w:t>
      </w:r>
      <w:r>
        <w:rPr>
          <w:rFonts w:ascii="宋体" w:hAnsi="宋体" w:eastAsia="宋体" w:cs="宋体"/>
          <w:sz w:val="24"/>
          <w:szCs w:val="24"/>
        </w:rPr>
        <w:t>应该多让学生思考，不要包办太多。虽然我的课堂包办还是挺多的，这一点我一定慢慢改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牛顿第二定律的应用（</w:t>
      </w:r>
      <w:r>
        <w:rPr>
          <w:rFonts w:ascii="宋体" w:hAnsi="宋体" w:eastAsia="宋体" w:cs="宋体"/>
          <w:sz w:val="24"/>
          <w:szCs w:val="24"/>
        </w:rPr>
        <w:t>例题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这道题对刚刚学过牛顿第二定律的学生来说，还是比较难的。我已经提前设计了一些应对学生可能出现的问题的解决方案。但今天学生提出空气阻力，还是令我没想到。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对于课堂突发状况的处理，</w:t>
      </w:r>
      <w:r>
        <w:rPr>
          <w:rFonts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比较</w:t>
      </w:r>
      <w:r>
        <w:rPr>
          <w:rFonts w:ascii="宋体" w:hAnsi="宋体" w:eastAsia="宋体" w:cs="宋体"/>
          <w:sz w:val="24"/>
          <w:szCs w:val="24"/>
        </w:rPr>
        <w:t>考验教师的临场应对能力。我觉得我今天应对的是不是很好，后面还得多多积累经验多多锻炼。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本次公开课，确实暴露出我在课堂教学中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后面也当继续学习积累，不断完善自己的课堂驾驭能力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以学生为主题，将课堂交给学生，培养学生物理核心素养，熟练当好自己课堂组织者的身份。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g5MGVkNTZlOGUzZTMwYTk1MzBmNmM5YjdiNzcifQ=="/>
  </w:docVars>
  <w:rsids>
    <w:rsidRoot w:val="00000000"/>
    <w:rsid w:val="2B5D6A3C"/>
    <w:rsid w:val="34F05320"/>
    <w:rsid w:val="41711ECB"/>
    <w:rsid w:val="76AB2E07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龍</cp:lastModifiedBy>
  <dcterms:modified xsi:type="dcterms:W3CDTF">2023-12-25T12:40:48Z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A3C07464808C4AA0BA97CFFADE61347C</vt:lpwstr>
  </property>
</Properties>
</file>