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6D00" w14:textId="77777777" w:rsidR="00B708F9" w:rsidRDefault="00185225">
      <w:pPr>
        <w:jc w:val="center"/>
        <w:rPr>
          <w:b/>
          <w:bCs/>
          <w:sz w:val="44"/>
          <w:szCs w:val="44"/>
        </w:rPr>
      </w:pPr>
      <w:r>
        <w:rPr>
          <w:rFonts w:hint="eastAsia"/>
          <w:b/>
          <w:bCs/>
          <w:sz w:val="44"/>
          <w:szCs w:val="44"/>
        </w:rPr>
        <w:t>教</w:t>
      </w:r>
      <w:r>
        <w:rPr>
          <w:b/>
          <w:bCs/>
          <w:sz w:val="44"/>
          <w:szCs w:val="44"/>
        </w:rPr>
        <w:t xml:space="preserve">  </w:t>
      </w:r>
      <w:r>
        <w:rPr>
          <w:rFonts w:hint="eastAsia"/>
          <w:b/>
          <w:bCs/>
          <w:sz w:val="44"/>
          <w:szCs w:val="44"/>
        </w:rPr>
        <w:t>案</w:t>
      </w:r>
      <w:r>
        <w:rPr>
          <w:b/>
          <w:bCs/>
          <w:sz w:val="44"/>
          <w:szCs w:val="44"/>
        </w:rPr>
        <w:t xml:space="preserve">  </w:t>
      </w:r>
      <w:r>
        <w:rPr>
          <w:rFonts w:hint="eastAsia"/>
          <w:b/>
          <w:bCs/>
          <w:sz w:val="44"/>
          <w:szCs w:val="44"/>
        </w:rPr>
        <w:t>设</w:t>
      </w:r>
      <w:r>
        <w:rPr>
          <w:b/>
          <w:bCs/>
          <w:sz w:val="44"/>
          <w:szCs w:val="44"/>
        </w:rPr>
        <w:t xml:space="preserve">  </w:t>
      </w:r>
      <w:r>
        <w:rPr>
          <w:rFonts w:hint="eastAsia"/>
          <w:b/>
          <w:bCs/>
          <w:sz w:val="44"/>
          <w:szCs w:val="44"/>
        </w:rPr>
        <w:t>计</w:t>
      </w:r>
    </w:p>
    <w:p w14:paraId="39C5680D" w14:textId="6F14C5BA" w:rsidR="00B708F9" w:rsidRDefault="00185225">
      <w:pPr>
        <w:jc w:val="center"/>
        <w:rPr>
          <w:rFonts w:ascii="宋体" w:hAnsi="宋体" w:cs="宋体"/>
          <w:szCs w:val="21"/>
        </w:rPr>
      </w:pPr>
      <w:r>
        <w:rPr>
          <w:rFonts w:ascii="宋体" w:hAnsi="宋体" w:cs="宋体" w:hint="eastAsia"/>
          <w:szCs w:val="21"/>
        </w:rPr>
        <w:t>授课时间：20 23 年</w:t>
      </w:r>
      <w:r>
        <w:rPr>
          <w:rFonts w:ascii="宋体" w:hAnsi="宋体" w:cs="宋体" w:hint="eastAsia"/>
          <w:szCs w:val="21"/>
          <w:u w:val="single"/>
        </w:rPr>
        <w:t xml:space="preserve"> </w:t>
      </w:r>
      <w:r w:rsidR="003934FF">
        <w:rPr>
          <w:rFonts w:ascii="宋体" w:hAnsi="宋体" w:cs="宋体" w:hint="eastAsia"/>
          <w:szCs w:val="21"/>
          <w:u w:val="single"/>
        </w:rPr>
        <w:t>11</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sidR="003934FF">
        <w:rPr>
          <w:rFonts w:ascii="宋体" w:hAnsi="宋体" w:cs="宋体" w:hint="eastAsia"/>
          <w:szCs w:val="21"/>
          <w:u w:val="single"/>
        </w:rPr>
        <w:t>29</w:t>
      </w:r>
      <w:r>
        <w:rPr>
          <w:rFonts w:ascii="宋体" w:hAnsi="宋体" w:cs="宋体" w:hint="eastAsia"/>
          <w:szCs w:val="21"/>
          <w:u w:val="single"/>
        </w:rPr>
        <w:t xml:space="preserve">   </w:t>
      </w:r>
      <w:r>
        <w:rPr>
          <w:rFonts w:ascii="宋体" w:hAnsi="宋体" w:cs="宋体" w:hint="eastAsia"/>
          <w:szCs w:val="21"/>
        </w:rPr>
        <w:t>日                       总备课第</w:t>
      </w:r>
      <w:r>
        <w:rPr>
          <w:rFonts w:ascii="宋体" w:hAnsi="宋体" w:cs="宋体" w:hint="eastAsia"/>
          <w:szCs w:val="21"/>
          <w:u w:val="single"/>
        </w:rPr>
        <w:t xml:space="preserve"> </w:t>
      </w:r>
      <w:r w:rsidR="003934FF">
        <w:rPr>
          <w:rFonts w:ascii="宋体" w:hAnsi="宋体" w:cs="宋体" w:hint="eastAsia"/>
          <w:szCs w:val="21"/>
          <w:u w:val="single"/>
        </w:rPr>
        <w:t>1</w:t>
      </w:r>
      <w:r>
        <w:rPr>
          <w:rFonts w:ascii="宋体" w:hAnsi="宋体" w:cs="宋体" w:hint="eastAsia"/>
          <w:szCs w:val="21"/>
          <w:u w:val="single"/>
        </w:rPr>
        <w:t xml:space="preserve">  </w:t>
      </w:r>
      <w:r>
        <w:rPr>
          <w:rFonts w:ascii="宋体" w:hAnsi="宋体" w:cs="宋体" w:hint="eastAsia"/>
          <w:szCs w:val="21"/>
        </w:rPr>
        <w:t>课时</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428"/>
        <w:gridCol w:w="1822"/>
        <w:gridCol w:w="1140"/>
        <w:gridCol w:w="2481"/>
        <w:gridCol w:w="2488"/>
      </w:tblGrid>
      <w:tr w:rsidR="00B708F9" w14:paraId="7F70D925" w14:textId="77777777">
        <w:trPr>
          <w:trHeight w:val="407"/>
          <w:jc w:val="center"/>
        </w:trPr>
        <w:tc>
          <w:tcPr>
            <w:tcW w:w="1516" w:type="dxa"/>
            <w:gridSpan w:val="2"/>
            <w:vMerge w:val="restart"/>
            <w:vAlign w:val="center"/>
          </w:tcPr>
          <w:p w14:paraId="65358666" w14:textId="77777777" w:rsidR="00B708F9" w:rsidRDefault="00185225">
            <w:pPr>
              <w:jc w:val="center"/>
              <w:rPr>
                <w:rFonts w:ascii="宋体" w:hAnsi="宋体" w:cs="宋体"/>
                <w:szCs w:val="21"/>
              </w:rPr>
            </w:pPr>
            <w:r>
              <w:rPr>
                <w:rFonts w:ascii="宋体" w:hAnsi="宋体" w:cs="宋体" w:hint="eastAsia"/>
                <w:kern w:val="0"/>
                <w:szCs w:val="21"/>
              </w:rPr>
              <w:t>单元、章、节</w:t>
            </w:r>
          </w:p>
        </w:tc>
        <w:tc>
          <w:tcPr>
            <w:tcW w:w="1822" w:type="dxa"/>
            <w:vMerge w:val="restart"/>
            <w:vAlign w:val="center"/>
          </w:tcPr>
          <w:p w14:paraId="5171E26D" w14:textId="4F496C85" w:rsidR="00B708F9" w:rsidRDefault="003934FF">
            <w:pPr>
              <w:jc w:val="center"/>
              <w:rPr>
                <w:rFonts w:ascii="宋体" w:hAnsi="宋体" w:cs="宋体"/>
                <w:szCs w:val="21"/>
              </w:rPr>
            </w:pPr>
            <w:r>
              <w:rPr>
                <w:rFonts w:ascii="宋体" w:hAnsi="宋体" w:cs="宋体" w:hint="eastAsia"/>
                <w:kern w:val="0"/>
                <w:szCs w:val="21"/>
              </w:rPr>
              <w:t xml:space="preserve">一轮复习 </w:t>
            </w:r>
          </w:p>
        </w:tc>
        <w:tc>
          <w:tcPr>
            <w:tcW w:w="1140" w:type="dxa"/>
            <w:vMerge w:val="restart"/>
            <w:vAlign w:val="center"/>
          </w:tcPr>
          <w:p w14:paraId="1908549B" w14:textId="77777777" w:rsidR="00B708F9" w:rsidRDefault="00185225">
            <w:pPr>
              <w:jc w:val="center"/>
              <w:rPr>
                <w:rFonts w:ascii="宋体" w:hAnsi="宋体" w:cs="宋体"/>
                <w:szCs w:val="21"/>
              </w:rPr>
            </w:pPr>
            <w:r>
              <w:rPr>
                <w:rFonts w:ascii="宋体" w:hAnsi="宋体" w:cs="宋体" w:hint="eastAsia"/>
                <w:kern w:val="0"/>
                <w:szCs w:val="21"/>
              </w:rPr>
              <w:t>教学内容</w:t>
            </w:r>
          </w:p>
        </w:tc>
        <w:tc>
          <w:tcPr>
            <w:tcW w:w="2481" w:type="dxa"/>
            <w:vMerge w:val="restart"/>
            <w:vAlign w:val="center"/>
          </w:tcPr>
          <w:p w14:paraId="6FA26C16" w14:textId="29BC2BD1" w:rsidR="00B708F9" w:rsidRDefault="003934FF">
            <w:pPr>
              <w:jc w:val="center"/>
              <w:rPr>
                <w:rFonts w:ascii="宋体" w:hAnsi="宋体" w:cs="宋体"/>
                <w:szCs w:val="21"/>
              </w:rPr>
            </w:pPr>
            <w:r>
              <w:rPr>
                <w:rFonts w:ascii="宋体" w:cs="宋体" w:hint="eastAsia"/>
                <w:kern w:val="0"/>
                <w:szCs w:val="21"/>
              </w:rPr>
              <w:t xml:space="preserve">古诗鉴赏之从内容到情感 </w:t>
            </w:r>
          </w:p>
        </w:tc>
        <w:tc>
          <w:tcPr>
            <w:tcW w:w="2488" w:type="dxa"/>
            <w:vAlign w:val="center"/>
          </w:tcPr>
          <w:p w14:paraId="45198785" w14:textId="32E9C4B2" w:rsidR="00B708F9" w:rsidRDefault="00185225">
            <w:pPr>
              <w:jc w:val="center"/>
              <w:rPr>
                <w:rFonts w:ascii="宋体" w:hAnsi="宋体" w:cs="宋体"/>
                <w:szCs w:val="21"/>
              </w:rPr>
            </w:pPr>
            <w:r>
              <w:rPr>
                <w:rFonts w:ascii="宋体" w:hAnsi="宋体" w:cs="宋体" w:hint="eastAsia"/>
                <w:kern w:val="0"/>
                <w:szCs w:val="21"/>
              </w:rPr>
              <w:t>需课时：</w:t>
            </w:r>
            <w:r>
              <w:rPr>
                <w:rFonts w:ascii="宋体" w:hAnsi="宋体" w:cs="宋体" w:hint="eastAsia"/>
                <w:kern w:val="0"/>
                <w:szCs w:val="21"/>
                <w:u w:val="single"/>
              </w:rPr>
              <w:t xml:space="preserve"> </w:t>
            </w:r>
            <w:r w:rsidR="003934FF">
              <w:rPr>
                <w:rFonts w:ascii="宋体" w:hAnsi="宋体" w:cs="宋体" w:hint="eastAsia"/>
                <w:kern w:val="0"/>
                <w:szCs w:val="21"/>
                <w:u w:val="single"/>
              </w:rPr>
              <w:t>1</w:t>
            </w:r>
            <w:r>
              <w:rPr>
                <w:rFonts w:ascii="宋体" w:hAnsi="宋体" w:cs="宋体" w:hint="eastAsia"/>
                <w:kern w:val="0"/>
                <w:szCs w:val="21"/>
                <w:u w:val="single"/>
              </w:rPr>
              <w:t xml:space="preserve"> </w:t>
            </w:r>
            <w:r>
              <w:rPr>
                <w:rFonts w:ascii="宋体" w:hAnsi="宋体" w:cs="宋体" w:hint="eastAsia"/>
                <w:kern w:val="0"/>
                <w:szCs w:val="21"/>
              </w:rPr>
              <w:t>课时</w:t>
            </w:r>
          </w:p>
        </w:tc>
      </w:tr>
      <w:tr w:rsidR="00B708F9" w14:paraId="3D7AB607" w14:textId="77777777">
        <w:trPr>
          <w:trHeight w:val="442"/>
          <w:jc w:val="center"/>
        </w:trPr>
        <w:tc>
          <w:tcPr>
            <w:tcW w:w="1516" w:type="dxa"/>
            <w:gridSpan w:val="2"/>
            <w:vMerge/>
            <w:vAlign w:val="center"/>
          </w:tcPr>
          <w:p w14:paraId="27476CDC" w14:textId="77777777" w:rsidR="00B708F9" w:rsidRDefault="00B708F9">
            <w:pPr>
              <w:jc w:val="center"/>
              <w:rPr>
                <w:rFonts w:ascii="宋体" w:hAnsi="宋体" w:cs="宋体"/>
                <w:szCs w:val="21"/>
              </w:rPr>
            </w:pPr>
          </w:p>
        </w:tc>
        <w:tc>
          <w:tcPr>
            <w:tcW w:w="1822" w:type="dxa"/>
            <w:vMerge/>
            <w:vAlign w:val="center"/>
          </w:tcPr>
          <w:p w14:paraId="7A27F6AE" w14:textId="77777777" w:rsidR="00B708F9" w:rsidRDefault="00B708F9">
            <w:pPr>
              <w:jc w:val="center"/>
              <w:rPr>
                <w:rFonts w:ascii="宋体" w:hAnsi="宋体" w:cs="宋体"/>
                <w:szCs w:val="21"/>
              </w:rPr>
            </w:pPr>
          </w:p>
        </w:tc>
        <w:tc>
          <w:tcPr>
            <w:tcW w:w="1140" w:type="dxa"/>
            <w:vMerge/>
            <w:vAlign w:val="center"/>
          </w:tcPr>
          <w:p w14:paraId="6A2F6B58" w14:textId="77777777" w:rsidR="00B708F9" w:rsidRDefault="00B708F9">
            <w:pPr>
              <w:jc w:val="center"/>
              <w:rPr>
                <w:rFonts w:ascii="宋体" w:hAnsi="宋体" w:cs="宋体"/>
                <w:szCs w:val="21"/>
              </w:rPr>
            </w:pPr>
          </w:p>
        </w:tc>
        <w:tc>
          <w:tcPr>
            <w:tcW w:w="2481" w:type="dxa"/>
            <w:vMerge/>
            <w:vAlign w:val="center"/>
          </w:tcPr>
          <w:p w14:paraId="3835EBCE" w14:textId="77777777" w:rsidR="00B708F9" w:rsidRDefault="00B708F9">
            <w:pPr>
              <w:jc w:val="center"/>
              <w:rPr>
                <w:rFonts w:ascii="宋体" w:hAnsi="宋体" w:cs="宋体"/>
                <w:szCs w:val="21"/>
              </w:rPr>
            </w:pPr>
          </w:p>
        </w:tc>
        <w:tc>
          <w:tcPr>
            <w:tcW w:w="2488" w:type="dxa"/>
            <w:vAlign w:val="center"/>
          </w:tcPr>
          <w:p w14:paraId="07A419B4" w14:textId="4AD272FB" w:rsidR="00B708F9" w:rsidRDefault="00185225">
            <w:pPr>
              <w:jc w:val="left"/>
              <w:rPr>
                <w:rFonts w:ascii="宋体" w:hAnsi="宋体" w:cs="宋体"/>
                <w:szCs w:val="21"/>
              </w:rPr>
            </w:pPr>
            <w:r>
              <w:rPr>
                <w:rFonts w:ascii="宋体" w:hAnsi="宋体" w:cs="宋体" w:hint="eastAsia"/>
                <w:kern w:val="0"/>
                <w:szCs w:val="21"/>
              </w:rPr>
              <w:t>第</w:t>
            </w:r>
            <w:r>
              <w:rPr>
                <w:rFonts w:ascii="宋体" w:hAnsi="宋体" w:cs="宋体" w:hint="eastAsia"/>
                <w:kern w:val="0"/>
                <w:szCs w:val="21"/>
                <w:u w:val="single"/>
              </w:rPr>
              <w:t xml:space="preserve">  </w:t>
            </w:r>
            <w:r w:rsidR="003934FF">
              <w:rPr>
                <w:rFonts w:ascii="宋体" w:hAnsi="宋体" w:cs="宋体" w:hint="eastAsia"/>
                <w:kern w:val="0"/>
                <w:szCs w:val="21"/>
                <w:u w:val="single"/>
              </w:rPr>
              <w:t>1</w:t>
            </w:r>
            <w:r>
              <w:rPr>
                <w:rFonts w:ascii="宋体" w:hAnsi="宋体" w:cs="宋体" w:hint="eastAsia"/>
                <w:kern w:val="0"/>
                <w:szCs w:val="21"/>
                <w:u w:val="single"/>
              </w:rPr>
              <w:t xml:space="preserve"> </w:t>
            </w:r>
            <w:r>
              <w:rPr>
                <w:rFonts w:ascii="宋体" w:hAnsi="宋体" w:cs="宋体" w:hint="eastAsia"/>
                <w:kern w:val="0"/>
                <w:szCs w:val="21"/>
              </w:rPr>
              <w:t>课时</w:t>
            </w:r>
            <w:r>
              <w:rPr>
                <w:rFonts w:ascii="宋体" w:hAnsi="宋体" w:cs="宋体"/>
                <w:kern w:val="0"/>
                <w:szCs w:val="21"/>
              </w:rPr>
              <w:t xml:space="preserve">  </w:t>
            </w:r>
            <w:r>
              <w:rPr>
                <w:rFonts w:ascii="宋体" w:hAnsi="宋体" w:cs="宋体" w:hint="eastAsia"/>
                <w:kern w:val="0"/>
                <w:szCs w:val="21"/>
              </w:rPr>
              <w:t>课型</w:t>
            </w:r>
            <w:r>
              <w:rPr>
                <w:rFonts w:ascii="宋体" w:hAnsi="宋体" w:cs="宋体" w:hint="eastAsia"/>
                <w:kern w:val="0"/>
                <w:szCs w:val="21"/>
                <w:u w:val="single"/>
              </w:rPr>
              <w:t xml:space="preserve"> </w:t>
            </w:r>
            <w:r w:rsidR="003934FF">
              <w:rPr>
                <w:rFonts w:ascii="宋体" w:hAnsi="宋体" w:cs="宋体" w:hint="eastAsia"/>
                <w:kern w:val="0"/>
                <w:szCs w:val="21"/>
                <w:u w:val="single"/>
              </w:rPr>
              <w:t>复习课</w:t>
            </w:r>
            <w:r>
              <w:rPr>
                <w:rFonts w:ascii="宋体" w:hAnsi="宋体" w:cs="宋体" w:hint="eastAsia"/>
                <w:kern w:val="0"/>
                <w:szCs w:val="21"/>
                <w:u w:val="single"/>
              </w:rPr>
              <w:t xml:space="preserve">    </w:t>
            </w:r>
          </w:p>
        </w:tc>
      </w:tr>
      <w:tr w:rsidR="00B708F9" w14:paraId="19E8F4E7" w14:textId="77777777">
        <w:trPr>
          <w:trHeight w:val="1447"/>
          <w:jc w:val="center"/>
        </w:trPr>
        <w:tc>
          <w:tcPr>
            <w:tcW w:w="1516" w:type="dxa"/>
            <w:gridSpan w:val="2"/>
            <w:vAlign w:val="center"/>
          </w:tcPr>
          <w:p w14:paraId="27A607C1" w14:textId="77777777" w:rsidR="00B708F9" w:rsidRDefault="00185225">
            <w:pPr>
              <w:spacing w:line="288" w:lineRule="auto"/>
              <w:jc w:val="left"/>
              <w:rPr>
                <w:rFonts w:ascii="宋体" w:hAnsi="宋体" w:cs="宋体"/>
                <w:kern w:val="0"/>
                <w:szCs w:val="21"/>
              </w:rPr>
            </w:pPr>
            <w:r>
              <w:rPr>
                <w:rFonts w:ascii="宋体" w:hAnsi="宋体" w:cs="宋体" w:hint="eastAsia"/>
                <w:kern w:val="0"/>
                <w:szCs w:val="21"/>
              </w:rPr>
              <w:t>教学目标</w:t>
            </w:r>
          </w:p>
        </w:tc>
        <w:tc>
          <w:tcPr>
            <w:tcW w:w="7931" w:type="dxa"/>
            <w:gridSpan w:val="4"/>
            <w:vAlign w:val="center"/>
          </w:tcPr>
          <w:p w14:paraId="649C1F68" w14:textId="4E688837" w:rsidR="003934FF" w:rsidRPr="003934FF" w:rsidRDefault="003934FF" w:rsidP="003934FF">
            <w:pPr>
              <w:spacing w:line="288" w:lineRule="auto"/>
              <w:jc w:val="left"/>
              <w:rPr>
                <w:rFonts w:ascii="宋体" w:hAnsi="宋体" w:cs="宋体"/>
                <w:kern w:val="0"/>
                <w:szCs w:val="21"/>
              </w:rPr>
            </w:pPr>
            <w:r w:rsidRPr="003934FF">
              <w:rPr>
                <w:rFonts w:ascii="宋体" w:hAnsi="宋体" w:cs="宋体" w:hint="eastAsia"/>
                <w:kern w:val="0"/>
                <w:szCs w:val="21"/>
              </w:rPr>
              <w:t>1. 能够扫除字词障碍，疏通古诗大意，读懂古诗内容。</w:t>
            </w:r>
          </w:p>
          <w:p w14:paraId="546DD11D" w14:textId="77777777" w:rsidR="003934FF" w:rsidRPr="003934FF" w:rsidRDefault="003934FF" w:rsidP="003934FF">
            <w:pPr>
              <w:spacing w:line="288" w:lineRule="auto"/>
              <w:jc w:val="left"/>
              <w:rPr>
                <w:rFonts w:ascii="宋体" w:hAnsi="宋体" w:cs="宋体"/>
                <w:kern w:val="0"/>
                <w:szCs w:val="21"/>
              </w:rPr>
            </w:pPr>
            <w:r w:rsidRPr="003934FF">
              <w:rPr>
                <w:rFonts w:ascii="宋体" w:hAnsi="宋体" w:cs="宋体" w:hint="eastAsia"/>
                <w:kern w:val="0"/>
                <w:szCs w:val="21"/>
              </w:rPr>
              <w:t>2. 掌握古诗表达技巧，熟练使用鉴赏知识鉴赏古诗语言、思想之美。</w:t>
            </w:r>
          </w:p>
          <w:p w14:paraId="27844F75" w14:textId="13FC3ACD" w:rsidR="00B708F9" w:rsidRDefault="003934FF" w:rsidP="003934FF">
            <w:pPr>
              <w:spacing w:line="288" w:lineRule="auto"/>
              <w:jc w:val="left"/>
              <w:rPr>
                <w:rFonts w:ascii="宋体" w:hAnsi="宋体" w:cs="宋体"/>
                <w:kern w:val="0"/>
                <w:szCs w:val="21"/>
              </w:rPr>
            </w:pPr>
            <w:r w:rsidRPr="003934FF">
              <w:rPr>
                <w:rFonts w:ascii="宋体" w:hAnsi="宋体" w:cs="宋体" w:hint="eastAsia"/>
                <w:kern w:val="0"/>
                <w:szCs w:val="21"/>
              </w:rPr>
              <w:t>3. 熟悉答题标准，掌握答题规律，准确、完整地呈现答案。</w:t>
            </w:r>
          </w:p>
        </w:tc>
      </w:tr>
      <w:tr w:rsidR="00B708F9" w14:paraId="13DBBE86" w14:textId="77777777">
        <w:trPr>
          <w:trHeight w:val="567"/>
          <w:jc w:val="center"/>
        </w:trPr>
        <w:tc>
          <w:tcPr>
            <w:tcW w:w="1516" w:type="dxa"/>
            <w:gridSpan w:val="2"/>
            <w:vAlign w:val="center"/>
          </w:tcPr>
          <w:p w14:paraId="1907FAA4" w14:textId="77777777" w:rsidR="00B708F9" w:rsidRDefault="00185225">
            <w:pPr>
              <w:rPr>
                <w:rFonts w:ascii="宋体" w:hAnsi="宋体" w:cs="宋体"/>
                <w:szCs w:val="21"/>
              </w:rPr>
            </w:pPr>
            <w:r>
              <w:rPr>
                <w:rFonts w:ascii="宋体" w:hAnsi="宋体" w:cs="宋体" w:hint="eastAsia"/>
                <w:kern w:val="0"/>
                <w:szCs w:val="21"/>
              </w:rPr>
              <w:t>教学媒体</w:t>
            </w:r>
          </w:p>
        </w:tc>
        <w:tc>
          <w:tcPr>
            <w:tcW w:w="7931" w:type="dxa"/>
            <w:gridSpan w:val="4"/>
            <w:vAlign w:val="center"/>
          </w:tcPr>
          <w:p w14:paraId="62272C4F" w14:textId="2CCF3E59" w:rsidR="00B708F9" w:rsidRDefault="00185225">
            <w:pPr>
              <w:spacing w:line="288" w:lineRule="auto"/>
              <w:jc w:val="left"/>
              <w:rPr>
                <w:rFonts w:ascii="宋体" w:hAnsi="宋体" w:cs="宋体"/>
                <w:szCs w:val="21"/>
              </w:rPr>
            </w:pPr>
            <w:r>
              <w:rPr>
                <w:rFonts w:ascii="宋体" w:hAnsi="宋体" w:cs="宋体" w:hint="eastAsia"/>
                <w:kern w:val="0"/>
                <w:szCs w:val="21"/>
              </w:rPr>
              <w:t xml:space="preserve"> </w:t>
            </w:r>
            <w:r w:rsidR="003934FF">
              <w:rPr>
                <w:rFonts w:ascii="宋体" w:hAnsi="宋体" w:cs="宋体" w:hint="eastAsia"/>
                <w:kern w:val="0"/>
                <w:szCs w:val="21"/>
              </w:rPr>
              <w:t>多媒体</w:t>
            </w:r>
          </w:p>
        </w:tc>
      </w:tr>
      <w:tr w:rsidR="00B708F9" w14:paraId="6AAA2CFB" w14:textId="77777777">
        <w:trPr>
          <w:trHeight w:val="427"/>
          <w:jc w:val="center"/>
        </w:trPr>
        <w:tc>
          <w:tcPr>
            <w:tcW w:w="9447" w:type="dxa"/>
            <w:gridSpan w:val="6"/>
            <w:vAlign w:val="center"/>
          </w:tcPr>
          <w:p w14:paraId="7028DCC4" w14:textId="77777777" w:rsidR="00B708F9" w:rsidRDefault="00185225">
            <w:pPr>
              <w:jc w:val="center"/>
              <w:rPr>
                <w:rFonts w:ascii="宋体" w:hAnsi="宋体" w:cs="宋体"/>
                <w:szCs w:val="21"/>
              </w:rPr>
            </w:pPr>
            <w:r>
              <w:rPr>
                <w:rFonts w:ascii="宋体" w:hAnsi="宋体" w:cs="宋体" w:hint="eastAsia"/>
                <w:b/>
                <w:bCs/>
                <w:szCs w:val="21"/>
              </w:rPr>
              <w:t>一、复习导入</w:t>
            </w:r>
          </w:p>
        </w:tc>
      </w:tr>
      <w:tr w:rsidR="00B708F9" w14:paraId="30612C33" w14:textId="77777777">
        <w:trPr>
          <w:trHeight w:val="63"/>
          <w:jc w:val="center"/>
        </w:trPr>
        <w:tc>
          <w:tcPr>
            <w:tcW w:w="1088" w:type="dxa"/>
          </w:tcPr>
          <w:p w14:paraId="1D8C9B09" w14:textId="77777777" w:rsidR="00B708F9" w:rsidRDefault="00185225">
            <w:pPr>
              <w:autoSpaceDE w:val="0"/>
              <w:autoSpaceDN w:val="0"/>
              <w:adjustRightInd w:val="0"/>
              <w:spacing w:line="360" w:lineRule="auto"/>
              <w:rPr>
                <w:rFonts w:ascii="宋体" w:hAnsi="宋体" w:cs="宋体"/>
                <w:szCs w:val="21"/>
              </w:rPr>
            </w:pPr>
            <w:r>
              <w:rPr>
                <w:rFonts w:ascii="宋体" w:hAnsi="宋体" w:cs="宋体" w:hint="eastAsia"/>
                <w:szCs w:val="21"/>
              </w:rPr>
              <w:t>复习</w:t>
            </w:r>
          </w:p>
        </w:tc>
        <w:tc>
          <w:tcPr>
            <w:tcW w:w="8359" w:type="dxa"/>
            <w:gridSpan w:val="5"/>
          </w:tcPr>
          <w:p w14:paraId="362479CB" w14:textId="38103F97" w:rsidR="00B708F9" w:rsidRDefault="008574C9">
            <w:pPr>
              <w:autoSpaceDE w:val="0"/>
              <w:autoSpaceDN w:val="0"/>
              <w:adjustRightInd w:val="0"/>
              <w:spacing w:line="288" w:lineRule="auto"/>
              <w:jc w:val="left"/>
              <w:rPr>
                <w:rFonts w:ascii="宋体" w:hAnsi="宋体" w:cs="宋体"/>
                <w:szCs w:val="21"/>
              </w:rPr>
            </w:pPr>
            <w:r>
              <w:rPr>
                <w:rFonts w:ascii="宋体" w:hAnsi="宋体" w:cs="宋体" w:hint="eastAsia"/>
                <w:szCs w:val="21"/>
              </w:rPr>
              <w:t>古代诗歌主要题材类型，展示学生笔记。用自己的话说一说咏物诗的主要特征和情感是什么？</w:t>
            </w:r>
          </w:p>
        </w:tc>
      </w:tr>
      <w:tr w:rsidR="00B708F9" w14:paraId="163E699A" w14:textId="77777777">
        <w:trPr>
          <w:trHeight w:val="323"/>
          <w:jc w:val="center"/>
        </w:trPr>
        <w:tc>
          <w:tcPr>
            <w:tcW w:w="1088" w:type="dxa"/>
          </w:tcPr>
          <w:p w14:paraId="1AE976FF" w14:textId="77777777" w:rsidR="00B708F9" w:rsidRDefault="00185225">
            <w:pPr>
              <w:autoSpaceDE w:val="0"/>
              <w:autoSpaceDN w:val="0"/>
              <w:adjustRightInd w:val="0"/>
              <w:spacing w:line="360" w:lineRule="auto"/>
              <w:rPr>
                <w:rFonts w:ascii="宋体" w:hAnsi="宋体" w:cs="宋体"/>
                <w:szCs w:val="21"/>
              </w:rPr>
            </w:pPr>
            <w:r>
              <w:rPr>
                <w:rFonts w:ascii="宋体" w:hAnsi="宋体" w:cs="宋体" w:hint="eastAsia"/>
                <w:szCs w:val="21"/>
              </w:rPr>
              <w:t>导入</w:t>
            </w:r>
          </w:p>
        </w:tc>
        <w:tc>
          <w:tcPr>
            <w:tcW w:w="8359" w:type="dxa"/>
            <w:gridSpan w:val="5"/>
            <w:vAlign w:val="center"/>
          </w:tcPr>
          <w:p w14:paraId="0986DFA5" w14:textId="27C8D500" w:rsidR="00B708F9" w:rsidRDefault="00185225">
            <w:pPr>
              <w:spacing w:line="288" w:lineRule="auto"/>
              <w:jc w:val="left"/>
              <w:rPr>
                <w:rFonts w:ascii="宋体" w:hAnsi="宋体" w:cs="宋体"/>
                <w:szCs w:val="21"/>
              </w:rPr>
            </w:pPr>
            <w:r>
              <w:rPr>
                <w:rFonts w:ascii="宋体" w:hAnsi="宋体" w:cs="宋体" w:hint="eastAsia"/>
                <w:szCs w:val="21"/>
              </w:rPr>
              <w:t xml:space="preserve"> </w:t>
            </w:r>
            <w:r w:rsidR="008574C9">
              <w:rPr>
                <w:rFonts w:ascii="宋体" w:hAnsi="宋体" w:cs="宋体" w:hint="eastAsia"/>
                <w:szCs w:val="21"/>
              </w:rPr>
              <w:t>心中有类型可以帮助我们鉴赏古诗定方向，但要就题论题，不要机械套用。我们从高考题入手具体分析</w:t>
            </w:r>
            <w:r w:rsidR="007D34E1">
              <w:rPr>
                <w:rFonts w:ascii="宋体" w:hAnsi="宋体" w:cs="宋体" w:hint="eastAsia"/>
                <w:szCs w:val="21"/>
              </w:rPr>
              <w:t>诗中所咏之物的形象、语言和表达技巧。</w:t>
            </w:r>
          </w:p>
        </w:tc>
      </w:tr>
      <w:tr w:rsidR="00B708F9" w14:paraId="29A72BD6" w14:textId="77777777">
        <w:trPr>
          <w:trHeight w:val="63"/>
          <w:jc w:val="center"/>
        </w:trPr>
        <w:tc>
          <w:tcPr>
            <w:tcW w:w="9447" w:type="dxa"/>
            <w:gridSpan w:val="6"/>
          </w:tcPr>
          <w:p w14:paraId="7365F64F" w14:textId="77777777" w:rsidR="00B708F9" w:rsidRDefault="00185225">
            <w:pPr>
              <w:autoSpaceDE w:val="0"/>
              <w:autoSpaceDN w:val="0"/>
              <w:adjustRightInd w:val="0"/>
              <w:spacing w:line="360" w:lineRule="auto"/>
              <w:jc w:val="center"/>
              <w:rPr>
                <w:rFonts w:ascii="宋体" w:hAnsi="宋体" w:cs="宋体"/>
                <w:szCs w:val="21"/>
              </w:rPr>
            </w:pPr>
            <w:r>
              <w:rPr>
                <w:rFonts w:ascii="宋体" w:hAnsi="宋体" w:cs="宋体" w:hint="eastAsia"/>
                <w:b/>
                <w:bCs/>
                <w:szCs w:val="21"/>
              </w:rPr>
              <w:t>二、问题探究</w:t>
            </w:r>
          </w:p>
        </w:tc>
      </w:tr>
      <w:tr w:rsidR="00B708F9" w:rsidRPr="007D34E1" w14:paraId="03A5A75D" w14:textId="77777777">
        <w:trPr>
          <w:trHeight w:val="63"/>
          <w:jc w:val="center"/>
        </w:trPr>
        <w:tc>
          <w:tcPr>
            <w:tcW w:w="1088" w:type="dxa"/>
          </w:tcPr>
          <w:p w14:paraId="0D498364" w14:textId="77777777" w:rsidR="00B708F9" w:rsidRDefault="00185225">
            <w:pPr>
              <w:autoSpaceDE w:val="0"/>
              <w:autoSpaceDN w:val="0"/>
              <w:adjustRightInd w:val="0"/>
              <w:spacing w:line="300" w:lineRule="auto"/>
              <w:rPr>
                <w:rFonts w:ascii="宋体" w:hAnsi="宋体" w:cs="宋体"/>
                <w:szCs w:val="21"/>
              </w:rPr>
            </w:pPr>
            <w:r>
              <w:rPr>
                <w:rFonts w:ascii="宋体" w:hAnsi="宋体" w:cs="宋体" w:hint="eastAsia"/>
                <w:szCs w:val="21"/>
              </w:rPr>
              <w:t>问题1</w:t>
            </w:r>
          </w:p>
        </w:tc>
        <w:tc>
          <w:tcPr>
            <w:tcW w:w="8359" w:type="dxa"/>
            <w:gridSpan w:val="5"/>
            <w:vAlign w:val="center"/>
          </w:tcPr>
          <w:p w14:paraId="4FFA48FB" w14:textId="60EEACE7" w:rsidR="007D34E1" w:rsidRDefault="00AB5EDB" w:rsidP="007D34E1">
            <w:pPr>
              <w:pStyle w:val="aa"/>
              <w:numPr>
                <w:ilvl w:val="0"/>
                <w:numId w:val="2"/>
              </w:numPr>
              <w:spacing w:line="300" w:lineRule="auto"/>
              <w:ind w:firstLineChars="0"/>
              <w:rPr>
                <w:rFonts w:ascii="宋体" w:hAnsi="宋体" w:cs="宋体"/>
                <w:szCs w:val="21"/>
              </w:rPr>
            </w:pPr>
            <w:r w:rsidRPr="007D34E1">
              <w:rPr>
                <w:rFonts w:ascii="宋体" w:hAnsi="宋体" w:cs="宋体" w:hint="eastAsia"/>
                <w:szCs w:val="21"/>
              </w:rPr>
              <w:t>读陆游《苦笋》，</w:t>
            </w:r>
            <w:r w:rsidR="00315D14" w:rsidRPr="007D34E1">
              <w:rPr>
                <w:rFonts w:ascii="宋体" w:hAnsi="宋体" w:cs="宋体" w:hint="eastAsia"/>
                <w:szCs w:val="21"/>
              </w:rPr>
              <w:t>你从哪些诗句读到了苦笋的特征？能否为找到的特征进行区分？请你用词语概括其特征。</w:t>
            </w:r>
          </w:p>
          <w:p w14:paraId="4B7E829F" w14:textId="4B291E8F" w:rsidR="004D62BC" w:rsidRDefault="004D62BC" w:rsidP="004D62BC">
            <w:pPr>
              <w:pStyle w:val="aa"/>
              <w:numPr>
                <w:ilvl w:val="0"/>
                <w:numId w:val="2"/>
              </w:numPr>
              <w:spacing w:line="300" w:lineRule="auto"/>
              <w:ind w:firstLineChars="0"/>
              <w:rPr>
                <w:rFonts w:ascii="宋体" w:hAnsi="宋体" w:cs="宋体"/>
                <w:szCs w:val="21"/>
              </w:rPr>
            </w:pPr>
            <w:r w:rsidRPr="004D62BC">
              <w:rPr>
                <w:rFonts w:ascii="宋体" w:hAnsi="宋体" w:cs="宋体" w:hint="eastAsia"/>
                <w:szCs w:val="21"/>
              </w:rPr>
              <w:t>魏徵的品格</w:t>
            </w:r>
            <w:r>
              <w:rPr>
                <w:rFonts w:ascii="宋体" w:hAnsi="宋体" w:cs="宋体" w:hint="eastAsia"/>
                <w:szCs w:val="21"/>
              </w:rPr>
              <w:t>是什么？怎么体现出来的？</w:t>
            </w:r>
          </w:p>
          <w:p w14:paraId="2E028DAA" w14:textId="1AA7F4F1" w:rsidR="004D62BC" w:rsidRDefault="004D62BC" w:rsidP="004D62BC">
            <w:pPr>
              <w:pStyle w:val="aa"/>
              <w:numPr>
                <w:ilvl w:val="0"/>
                <w:numId w:val="2"/>
              </w:numPr>
              <w:spacing w:line="300" w:lineRule="auto"/>
              <w:ind w:firstLineChars="0"/>
              <w:rPr>
                <w:rFonts w:ascii="宋体" w:hAnsi="宋体" w:cs="宋体"/>
                <w:szCs w:val="21"/>
              </w:rPr>
            </w:pPr>
            <w:r>
              <w:rPr>
                <w:rFonts w:ascii="宋体" w:hAnsi="宋体" w:cs="宋体" w:hint="eastAsia"/>
                <w:szCs w:val="21"/>
              </w:rPr>
              <w:t>作者对苦笋的情感是什么？对魏徵的情感是什么？还有哪些情感？</w:t>
            </w:r>
          </w:p>
          <w:p w14:paraId="58425437" w14:textId="6D031563" w:rsidR="007D34E1" w:rsidRPr="00AE3699" w:rsidRDefault="007D34E1" w:rsidP="00AE3699">
            <w:pPr>
              <w:spacing w:line="300" w:lineRule="auto"/>
              <w:rPr>
                <w:rFonts w:ascii="宋体" w:hAnsi="宋体" w:cs="宋体"/>
                <w:szCs w:val="21"/>
              </w:rPr>
            </w:pPr>
            <w:r w:rsidRPr="00AE3699">
              <w:rPr>
                <w:rFonts w:ascii="宋体" w:hAnsi="宋体" w:cs="宋体" w:hint="eastAsia"/>
                <w:szCs w:val="21"/>
              </w:rPr>
              <w:t>【设计意图】学生通读诗歌之后将高考题目细分成</w:t>
            </w:r>
            <w:r w:rsidR="00AE3699">
              <w:rPr>
                <w:rFonts w:ascii="宋体" w:hAnsi="宋体" w:cs="宋体" w:hint="eastAsia"/>
                <w:szCs w:val="21"/>
              </w:rPr>
              <w:t>3</w:t>
            </w:r>
            <w:r w:rsidRPr="00AE3699">
              <w:rPr>
                <w:rFonts w:ascii="宋体" w:hAnsi="宋体" w:cs="宋体" w:hint="eastAsia"/>
                <w:szCs w:val="21"/>
              </w:rPr>
              <w:t>个小问题，先找苦笋的特征并进行区分有助于学生由物的特征关联到人的品格。</w:t>
            </w:r>
            <w:r w:rsidR="004D62BC" w:rsidRPr="00AE3699">
              <w:rPr>
                <w:rFonts w:ascii="宋体" w:hAnsi="宋体" w:cs="宋体" w:hint="eastAsia"/>
                <w:szCs w:val="21"/>
              </w:rPr>
              <w:t>作者写苦笋其实就是为了写魏徵，写唐太宗对魏徵的赞美，其实也是为了结尾抒发自己对人才的看法。</w:t>
            </w:r>
          </w:p>
        </w:tc>
      </w:tr>
      <w:tr w:rsidR="00B708F9" w14:paraId="0C2395EE" w14:textId="77777777">
        <w:trPr>
          <w:trHeight w:val="63"/>
          <w:jc w:val="center"/>
        </w:trPr>
        <w:tc>
          <w:tcPr>
            <w:tcW w:w="1088" w:type="dxa"/>
          </w:tcPr>
          <w:p w14:paraId="0512450C" w14:textId="77777777" w:rsidR="00B708F9" w:rsidRDefault="00185225">
            <w:pPr>
              <w:autoSpaceDE w:val="0"/>
              <w:autoSpaceDN w:val="0"/>
              <w:adjustRightInd w:val="0"/>
              <w:spacing w:line="300" w:lineRule="auto"/>
              <w:rPr>
                <w:rFonts w:ascii="宋体" w:hAnsi="宋体" w:cs="宋体"/>
                <w:szCs w:val="21"/>
              </w:rPr>
            </w:pPr>
            <w:r>
              <w:rPr>
                <w:rFonts w:ascii="宋体" w:hAnsi="宋体" w:cs="宋体" w:hint="eastAsia"/>
                <w:szCs w:val="21"/>
              </w:rPr>
              <w:t>思路点拨</w:t>
            </w:r>
          </w:p>
        </w:tc>
        <w:tc>
          <w:tcPr>
            <w:tcW w:w="8359" w:type="dxa"/>
            <w:gridSpan w:val="5"/>
          </w:tcPr>
          <w:p w14:paraId="4E191D15" w14:textId="1510549A" w:rsidR="00B708F9" w:rsidRPr="004D62BC" w:rsidRDefault="00845D39" w:rsidP="004D62BC">
            <w:pPr>
              <w:pStyle w:val="aa"/>
              <w:numPr>
                <w:ilvl w:val="0"/>
                <w:numId w:val="3"/>
              </w:numPr>
              <w:spacing w:line="360" w:lineRule="auto"/>
              <w:ind w:firstLineChars="0"/>
              <w:rPr>
                <w:rFonts w:ascii="宋体" w:hAnsi="宋体" w:cs="宋体"/>
                <w:szCs w:val="21"/>
              </w:rPr>
            </w:pPr>
            <w:r w:rsidRPr="004D62BC">
              <w:rPr>
                <w:rFonts w:ascii="宋体" w:hAnsi="宋体" w:cs="宋体" w:hint="eastAsia"/>
                <w:szCs w:val="21"/>
              </w:rPr>
              <w:t>外在特点：洁白鲜嫩；</w:t>
            </w:r>
            <w:r w:rsidR="006F0B47" w:rsidRPr="004D62BC">
              <w:rPr>
                <w:rFonts w:ascii="宋体" w:hAnsi="宋体" w:cs="宋体" w:hint="eastAsia"/>
                <w:szCs w:val="21"/>
              </w:rPr>
              <w:t>拟人化的内在品格：内心耿介，天生苦节</w:t>
            </w:r>
            <w:r w:rsidR="007D34E1" w:rsidRPr="004D62BC">
              <w:rPr>
                <w:rFonts w:ascii="宋体" w:hAnsi="宋体" w:cs="宋体" w:hint="eastAsia"/>
                <w:szCs w:val="21"/>
              </w:rPr>
              <w:t>。</w:t>
            </w:r>
          </w:p>
          <w:p w14:paraId="4DB938B4" w14:textId="77777777" w:rsidR="007D34E1" w:rsidRDefault="004D62BC" w:rsidP="004D62BC">
            <w:pPr>
              <w:spacing w:line="360" w:lineRule="auto"/>
              <w:rPr>
                <w:rFonts w:ascii="宋体" w:hAnsi="宋体" w:cs="宋体"/>
                <w:szCs w:val="21"/>
              </w:rPr>
            </w:pPr>
            <w:r w:rsidRPr="004D62BC">
              <w:rPr>
                <w:rFonts w:ascii="宋体" w:hAnsi="宋体" w:cs="宋体" w:hint="eastAsia"/>
                <w:szCs w:val="21"/>
              </w:rPr>
              <w:t>2.</w:t>
            </w:r>
            <w:r>
              <w:rPr>
                <w:rFonts w:ascii="宋体" w:hAnsi="宋体" w:cs="宋体" w:hint="eastAsia"/>
                <w:szCs w:val="21"/>
              </w:rPr>
              <w:t xml:space="preserve"> 象征；魏徵品格：经世致用、刚正不阿、直言进谏、历经磨难、矢志不渝。</w:t>
            </w:r>
          </w:p>
          <w:p w14:paraId="28EFA1EC" w14:textId="70A1ADFB" w:rsidR="004D62BC" w:rsidRPr="004D62BC" w:rsidRDefault="004D62BC" w:rsidP="004D62BC">
            <w:pPr>
              <w:spacing w:line="360" w:lineRule="auto"/>
              <w:rPr>
                <w:rFonts w:ascii="宋体" w:hAnsi="宋体" w:cs="宋体"/>
                <w:szCs w:val="21"/>
              </w:rPr>
            </w:pPr>
            <w:r>
              <w:rPr>
                <w:rFonts w:ascii="宋体" w:hAnsi="宋体" w:cs="宋体" w:hint="eastAsia"/>
                <w:szCs w:val="21"/>
              </w:rPr>
              <w:t>3.</w:t>
            </w:r>
            <w:r>
              <w:rPr>
                <w:rFonts w:ascii="宋体" w:hAnsi="宋体" w:cs="宋体"/>
                <w:szCs w:val="21"/>
              </w:rPr>
              <w:t xml:space="preserve"> </w:t>
            </w:r>
            <w:r>
              <w:rPr>
                <w:rFonts w:ascii="宋体" w:hAnsi="宋体" w:cs="宋体" w:hint="eastAsia"/>
                <w:szCs w:val="21"/>
              </w:rPr>
              <w:t>赞美苦笋，钦佩魏徵，保护人才，劝慰期盼。</w:t>
            </w:r>
          </w:p>
        </w:tc>
      </w:tr>
      <w:tr w:rsidR="00AB5EDB" w14:paraId="6C2F778A" w14:textId="77777777" w:rsidTr="00EF67FE">
        <w:trPr>
          <w:trHeight w:val="63"/>
          <w:jc w:val="center"/>
        </w:trPr>
        <w:tc>
          <w:tcPr>
            <w:tcW w:w="1088" w:type="dxa"/>
          </w:tcPr>
          <w:p w14:paraId="4C3B91F8" w14:textId="77777777" w:rsidR="00AB5EDB" w:rsidRDefault="00AB5EDB" w:rsidP="00AB5EDB">
            <w:pPr>
              <w:autoSpaceDE w:val="0"/>
              <w:autoSpaceDN w:val="0"/>
              <w:adjustRightInd w:val="0"/>
              <w:spacing w:line="300" w:lineRule="auto"/>
              <w:rPr>
                <w:rFonts w:ascii="宋体" w:hAnsi="宋体" w:cs="宋体"/>
                <w:szCs w:val="21"/>
              </w:rPr>
            </w:pPr>
            <w:r>
              <w:rPr>
                <w:rFonts w:ascii="宋体" w:hAnsi="宋体" w:cs="宋体" w:hint="eastAsia"/>
                <w:szCs w:val="21"/>
              </w:rPr>
              <w:t>问题2</w:t>
            </w:r>
          </w:p>
        </w:tc>
        <w:tc>
          <w:tcPr>
            <w:tcW w:w="8359" w:type="dxa"/>
            <w:gridSpan w:val="5"/>
            <w:vAlign w:val="center"/>
          </w:tcPr>
          <w:p w14:paraId="697740C3" w14:textId="77777777" w:rsidR="00AB5EDB" w:rsidRDefault="00AB5EDB" w:rsidP="00AB5EDB">
            <w:pPr>
              <w:spacing w:line="300" w:lineRule="auto"/>
              <w:rPr>
                <w:rFonts w:ascii="宋体" w:hAnsi="宋体" w:cs="宋体"/>
                <w:szCs w:val="21"/>
              </w:rPr>
            </w:pPr>
            <w:r>
              <w:rPr>
                <w:rFonts w:ascii="宋体" w:hAnsi="宋体" w:cs="宋体" w:hint="eastAsia"/>
                <w:szCs w:val="21"/>
              </w:rPr>
              <w:t>读陆游</w:t>
            </w:r>
            <w:r w:rsidRPr="00B22833">
              <w:rPr>
                <w:rFonts w:ascii="宋体" w:hAnsi="宋体" w:cs="宋体" w:hint="eastAsia"/>
                <w:szCs w:val="21"/>
              </w:rPr>
              <w:t>《苦笋》</w:t>
            </w:r>
            <w:r>
              <w:rPr>
                <w:rFonts w:ascii="宋体" w:hAnsi="宋体" w:cs="宋体" w:hint="eastAsia"/>
                <w:szCs w:val="21"/>
              </w:rPr>
              <w:t>，</w:t>
            </w:r>
            <w:r w:rsidRPr="00A8503D">
              <w:rPr>
                <w:rFonts w:ascii="宋体" w:hAnsi="宋体" w:cs="宋体" w:hint="eastAsia"/>
                <w:szCs w:val="21"/>
              </w:rPr>
              <w:t>诗人由苦笋联想到了魏征，这二者有何相似之处？请简要分析。</w:t>
            </w:r>
          </w:p>
          <w:p w14:paraId="245BAE03" w14:textId="2136C4DD" w:rsidR="007D34E1" w:rsidRDefault="007D34E1" w:rsidP="00AB5EDB">
            <w:pPr>
              <w:spacing w:line="300" w:lineRule="auto"/>
              <w:rPr>
                <w:rFonts w:ascii="宋体" w:hAnsi="宋体" w:cs="宋体"/>
                <w:szCs w:val="21"/>
              </w:rPr>
            </w:pPr>
            <w:r>
              <w:rPr>
                <w:rFonts w:ascii="宋体" w:hAnsi="宋体" w:cs="宋体" w:hint="eastAsia"/>
                <w:szCs w:val="21"/>
              </w:rPr>
              <w:t>【设计意图】</w:t>
            </w:r>
            <w:r w:rsidR="004C7C47">
              <w:rPr>
                <w:rFonts w:ascii="宋体" w:hAnsi="宋体" w:cs="宋体" w:hint="eastAsia"/>
                <w:szCs w:val="21"/>
              </w:rPr>
              <w:t>出示高考题目，学生将所分析的赏析点措辞成文。</w:t>
            </w:r>
            <w:r w:rsidR="002D7440">
              <w:rPr>
                <w:rFonts w:ascii="宋体" w:hAnsi="宋体" w:cs="宋体" w:hint="eastAsia"/>
                <w:szCs w:val="21"/>
              </w:rPr>
              <w:t>在此基础上还需继续拓展，常见的抒情手法有哪些？本诗用了什么抒情手法。</w:t>
            </w:r>
          </w:p>
        </w:tc>
      </w:tr>
      <w:tr w:rsidR="00AB5EDB" w14:paraId="2E44DB3F" w14:textId="77777777">
        <w:trPr>
          <w:trHeight w:val="63"/>
          <w:jc w:val="center"/>
        </w:trPr>
        <w:tc>
          <w:tcPr>
            <w:tcW w:w="1088" w:type="dxa"/>
          </w:tcPr>
          <w:p w14:paraId="7409C9CA" w14:textId="77777777" w:rsidR="00AB5EDB" w:rsidRDefault="00AB5EDB" w:rsidP="00AB5EDB">
            <w:pPr>
              <w:autoSpaceDE w:val="0"/>
              <w:autoSpaceDN w:val="0"/>
              <w:adjustRightInd w:val="0"/>
              <w:spacing w:line="300" w:lineRule="auto"/>
              <w:rPr>
                <w:rFonts w:ascii="宋体" w:hAnsi="宋体" w:cs="宋体"/>
                <w:szCs w:val="21"/>
              </w:rPr>
            </w:pPr>
            <w:r>
              <w:rPr>
                <w:rFonts w:ascii="宋体" w:hAnsi="宋体" w:cs="宋体" w:hint="eastAsia"/>
                <w:szCs w:val="21"/>
              </w:rPr>
              <w:t>思路点拨</w:t>
            </w:r>
          </w:p>
        </w:tc>
        <w:tc>
          <w:tcPr>
            <w:tcW w:w="8359" w:type="dxa"/>
            <w:gridSpan w:val="5"/>
          </w:tcPr>
          <w:p w14:paraId="368F3083" w14:textId="2C200A2B" w:rsidR="00AB5EDB" w:rsidRPr="00327D43" w:rsidRDefault="00AB5EDB" w:rsidP="00AB5EDB">
            <w:pPr>
              <w:pStyle w:val="a3"/>
              <w:spacing w:line="300" w:lineRule="auto"/>
              <w:jc w:val="left"/>
              <w:rPr>
                <w:rFonts w:hAnsi="宋体" w:cs="宋体"/>
              </w:rPr>
            </w:pPr>
            <w:r w:rsidRPr="00A21C2F">
              <w:rPr>
                <w:rFonts w:hAnsi="宋体" w:cs="宋体" w:hint="eastAsia"/>
              </w:rPr>
              <w:t>1.历史上的魏征以“直言犯谏”著称，其言行常常令人难以接受，好比苦笋的滋味并不适口；2. 苦笋与生俱来的“苦节”，象征耿介的性格，与魏征方正的人格相似，应该得到认可。</w:t>
            </w:r>
          </w:p>
        </w:tc>
      </w:tr>
      <w:tr w:rsidR="00AB5EDB" w14:paraId="00BA18F5" w14:textId="77777777">
        <w:trPr>
          <w:trHeight w:val="63"/>
          <w:jc w:val="center"/>
        </w:trPr>
        <w:tc>
          <w:tcPr>
            <w:tcW w:w="1088" w:type="dxa"/>
          </w:tcPr>
          <w:p w14:paraId="229BC892" w14:textId="77777777" w:rsidR="00AB5EDB" w:rsidRDefault="00AB5EDB" w:rsidP="00AB5EDB">
            <w:pPr>
              <w:autoSpaceDE w:val="0"/>
              <w:autoSpaceDN w:val="0"/>
              <w:adjustRightInd w:val="0"/>
              <w:spacing w:line="300" w:lineRule="auto"/>
              <w:rPr>
                <w:rFonts w:ascii="宋体" w:hAnsi="宋体" w:cs="宋体"/>
                <w:szCs w:val="21"/>
              </w:rPr>
            </w:pPr>
            <w:r>
              <w:rPr>
                <w:rFonts w:ascii="宋体" w:hAnsi="宋体" w:cs="宋体" w:hint="eastAsia"/>
                <w:szCs w:val="21"/>
              </w:rPr>
              <w:t>问题3</w:t>
            </w:r>
          </w:p>
        </w:tc>
        <w:tc>
          <w:tcPr>
            <w:tcW w:w="8359" w:type="dxa"/>
            <w:gridSpan w:val="5"/>
          </w:tcPr>
          <w:p w14:paraId="21848DA3" w14:textId="7902B006" w:rsidR="00AB5EDB" w:rsidRDefault="004C7C47" w:rsidP="00AB5EDB">
            <w:pPr>
              <w:spacing w:line="300" w:lineRule="auto"/>
              <w:jc w:val="left"/>
              <w:rPr>
                <w:rFonts w:ascii="宋体" w:hAnsi="宋体" w:cs="宋体"/>
                <w:b/>
                <w:bCs/>
                <w:szCs w:val="21"/>
              </w:rPr>
            </w:pPr>
            <w:r>
              <w:rPr>
                <w:rFonts w:ascii="宋体" w:hAnsi="宋体" w:cs="宋体" w:hint="eastAsia"/>
                <w:b/>
                <w:bCs/>
                <w:szCs w:val="21"/>
              </w:rPr>
              <w:t>出示《</w:t>
            </w:r>
            <w:r w:rsidR="00AB5EDB" w:rsidRPr="00573CE8">
              <w:rPr>
                <w:rFonts w:ascii="宋体" w:hAnsi="宋体" w:cs="宋体" w:hint="eastAsia"/>
                <w:b/>
                <w:bCs/>
                <w:szCs w:val="21"/>
              </w:rPr>
              <w:t>咏笼莺</w:t>
            </w:r>
            <w:r w:rsidR="00AB5EDB">
              <w:rPr>
                <w:rFonts w:ascii="宋体" w:hAnsi="宋体" w:cs="宋体" w:hint="eastAsia"/>
                <w:b/>
                <w:bCs/>
                <w:szCs w:val="21"/>
              </w:rPr>
              <w:t>》和《精卫》</w:t>
            </w:r>
            <w:r>
              <w:rPr>
                <w:rFonts w:ascii="宋体" w:hAnsi="宋体" w:cs="宋体" w:hint="eastAsia"/>
                <w:b/>
                <w:bCs/>
                <w:szCs w:val="21"/>
              </w:rPr>
              <w:t>两首诗，比较</w:t>
            </w:r>
            <w:r w:rsidR="00AB5EDB">
              <w:rPr>
                <w:rFonts w:ascii="宋体" w:hAnsi="宋体" w:cs="宋体" w:hint="eastAsia"/>
                <w:b/>
                <w:bCs/>
                <w:szCs w:val="21"/>
              </w:rPr>
              <w:t>的题目和问法</w:t>
            </w:r>
            <w:r>
              <w:rPr>
                <w:rFonts w:ascii="宋体" w:hAnsi="宋体" w:cs="宋体" w:hint="eastAsia"/>
                <w:b/>
                <w:bCs/>
                <w:szCs w:val="21"/>
              </w:rPr>
              <w:t>、</w:t>
            </w:r>
            <w:r w:rsidR="00AB5EDB">
              <w:rPr>
                <w:rFonts w:ascii="宋体" w:hAnsi="宋体" w:cs="宋体" w:hint="eastAsia"/>
                <w:b/>
                <w:bCs/>
                <w:szCs w:val="21"/>
              </w:rPr>
              <w:t>答案组成有何相似之处？</w:t>
            </w:r>
          </w:p>
          <w:p w14:paraId="4D6A43DB" w14:textId="56EFB701" w:rsidR="004C7C47" w:rsidRDefault="004C7C47" w:rsidP="00AB5EDB">
            <w:pPr>
              <w:spacing w:line="300" w:lineRule="auto"/>
              <w:jc w:val="left"/>
              <w:rPr>
                <w:rFonts w:ascii="宋体" w:hAnsi="宋体" w:cs="宋体"/>
                <w:szCs w:val="21"/>
              </w:rPr>
            </w:pPr>
            <w:r>
              <w:rPr>
                <w:rFonts w:ascii="宋体" w:hAnsi="宋体" w:cs="宋体" w:hint="eastAsia"/>
                <w:b/>
                <w:bCs/>
                <w:szCs w:val="21"/>
              </w:rPr>
              <w:t>【设计意图】这两首诗比第一首内容更加丰富。既有所咏之物，又有对比之物，作者情</w:t>
            </w:r>
            <w:r>
              <w:rPr>
                <w:rFonts w:ascii="宋体" w:hAnsi="宋体" w:cs="宋体" w:hint="eastAsia"/>
                <w:b/>
                <w:bCs/>
                <w:szCs w:val="21"/>
              </w:rPr>
              <w:lastRenderedPageBreak/>
              <w:t>感态度鲜明。一题问用意，一题问作用，其实都是一类题目，同样是要从</w:t>
            </w:r>
            <w:r w:rsidR="00B52786">
              <w:rPr>
                <w:rFonts w:ascii="宋体" w:hAnsi="宋体" w:cs="宋体" w:hint="eastAsia"/>
                <w:b/>
                <w:bCs/>
                <w:szCs w:val="21"/>
              </w:rPr>
              <w:t>物的形象特点出发，由物及人，表达作者的不同情感。对比这几道类似题目，从答案中分析答题规律。并进行方法</w:t>
            </w:r>
            <w:r w:rsidR="00907AB9">
              <w:rPr>
                <w:rFonts w:ascii="宋体" w:hAnsi="宋体" w:cs="宋体" w:hint="eastAsia"/>
                <w:b/>
                <w:bCs/>
                <w:szCs w:val="21"/>
              </w:rPr>
              <w:t>归纳总结。</w:t>
            </w:r>
          </w:p>
        </w:tc>
      </w:tr>
      <w:tr w:rsidR="00AB5EDB" w14:paraId="4E7B502A" w14:textId="77777777">
        <w:trPr>
          <w:trHeight w:val="63"/>
          <w:jc w:val="center"/>
        </w:trPr>
        <w:tc>
          <w:tcPr>
            <w:tcW w:w="1088" w:type="dxa"/>
          </w:tcPr>
          <w:p w14:paraId="7E5C0DCC" w14:textId="77777777" w:rsidR="00AB5EDB" w:rsidRDefault="00AB5EDB" w:rsidP="00AB5EDB">
            <w:pPr>
              <w:autoSpaceDE w:val="0"/>
              <w:autoSpaceDN w:val="0"/>
              <w:adjustRightInd w:val="0"/>
              <w:spacing w:line="300" w:lineRule="auto"/>
              <w:jc w:val="left"/>
              <w:rPr>
                <w:rFonts w:ascii="宋体" w:hAnsi="宋体" w:cs="宋体"/>
                <w:szCs w:val="21"/>
              </w:rPr>
            </w:pPr>
            <w:r>
              <w:rPr>
                <w:rFonts w:ascii="宋体" w:hAnsi="宋体" w:cs="宋体" w:hint="eastAsia"/>
                <w:szCs w:val="21"/>
              </w:rPr>
              <w:lastRenderedPageBreak/>
              <w:t>思路点拨</w:t>
            </w:r>
          </w:p>
        </w:tc>
        <w:tc>
          <w:tcPr>
            <w:tcW w:w="8359" w:type="dxa"/>
            <w:gridSpan w:val="5"/>
          </w:tcPr>
          <w:p w14:paraId="47CAA3C6" w14:textId="3F47B63B" w:rsidR="00AB5EDB" w:rsidRDefault="00AB5EDB" w:rsidP="00AB5EDB">
            <w:pPr>
              <w:pStyle w:val="a3"/>
              <w:spacing w:line="300" w:lineRule="auto"/>
              <w:jc w:val="left"/>
              <w:rPr>
                <w:rFonts w:hAnsi="宋体" w:cs="宋体"/>
              </w:rPr>
            </w:pPr>
            <w:r>
              <w:rPr>
                <w:rFonts w:hAnsi="宋体" w:cs="宋体" w:hint="eastAsia"/>
              </w:rPr>
              <w:t>总结答题</w:t>
            </w:r>
            <w:r w:rsidR="00B52786">
              <w:rPr>
                <w:rFonts w:hAnsi="宋体" w:cs="宋体" w:hint="eastAsia"/>
              </w:rPr>
              <w:t>规律</w:t>
            </w:r>
            <w:r>
              <w:rPr>
                <w:rFonts w:hAnsi="宋体" w:cs="宋体" w:hint="eastAsia"/>
              </w:rPr>
              <w:t>：手法+内容+情感主旨</w:t>
            </w:r>
          </w:p>
          <w:p w14:paraId="2C8A3E0D" w14:textId="43F9CB61" w:rsidR="00AB5EDB" w:rsidRDefault="00AB5EDB" w:rsidP="00AB5EDB">
            <w:pPr>
              <w:spacing w:line="360" w:lineRule="auto"/>
              <w:rPr>
                <w:rFonts w:ascii="宋体" w:hAnsi="宋体" w:cs="宋体"/>
                <w:szCs w:val="21"/>
              </w:rPr>
            </w:pPr>
            <w:r w:rsidRPr="00327D43">
              <w:rPr>
                <w:rFonts w:hAnsi="宋体" w:cs="宋体" w:hint="eastAsia"/>
              </w:rPr>
              <w:t>“意图”就是主观上想起到的“作用”，“作用”就是客观上实现了的“意图”</w:t>
            </w:r>
            <w:r>
              <w:rPr>
                <w:rFonts w:hAnsi="宋体" w:cs="宋体" w:hint="eastAsia"/>
              </w:rPr>
              <w:t>。</w:t>
            </w:r>
          </w:p>
        </w:tc>
      </w:tr>
      <w:tr w:rsidR="00AB5EDB" w14:paraId="1A3C5200" w14:textId="77777777">
        <w:trPr>
          <w:trHeight w:val="63"/>
          <w:jc w:val="center"/>
        </w:trPr>
        <w:tc>
          <w:tcPr>
            <w:tcW w:w="1088" w:type="dxa"/>
          </w:tcPr>
          <w:p w14:paraId="6BBF341F" w14:textId="77777777" w:rsidR="00AB5EDB" w:rsidRDefault="00AB5EDB" w:rsidP="00AB5EDB">
            <w:pPr>
              <w:spacing w:line="300" w:lineRule="auto"/>
              <w:jc w:val="left"/>
              <w:rPr>
                <w:rFonts w:ascii="宋体" w:hAnsi="宋体" w:cs="宋体"/>
                <w:szCs w:val="21"/>
              </w:rPr>
            </w:pPr>
            <w:r>
              <w:rPr>
                <w:rFonts w:ascii="宋体" w:hAnsi="宋体" w:cs="宋体" w:hint="eastAsia"/>
                <w:szCs w:val="21"/>
              </w:rPr>
              <w:t>问题4</w:t>
            </w:r>
          </w:p>
        </w:tc>
        <w:tc>
          <w:tcPr>
            <w:tcW w:w="8359" w:type="dxa"/>
            <w:gridSpan w:val="5"/>
          </w:tcPr>
          <w:p w14:paraId="10A35F74" w14:textId="77777777" w:rsidR="00AB5EDB" w:rsidRDefault="00AB5EDB" w:rsidP="00AB5EDB">
            <w:pPr>
              <w:spacing w:line="300" w:lineRule="auto"/>
              <w:jc w:val="left"/>
              <w:rPr>
                <w:rFonts w:ascii="宋体" w:hAnsi="宋体" w:cs="宋体"/>
                <w:szCs w:val="21"/>
              </w:rPr>
            </w:pPr>
            <w:r>
              <w:rPr>
                <w:rFonts w:ascii="宋体" w:hAnsi="宋体" w:cs="宋体" w:hint="eastAsia"/>
                <w:szCs w:val="21"/>
              </w:rPr>
              <w:t>阅读《</w:t>
            </w:r>
            <w:r w:rsidRPr="006C3914">
              <w:rPr>
                <w:rFonts w:ascii="宋体" w:hAnsi="宋体" w:cs="宋体" w:hint="eastAsia"/>
                <w:szCs w:val="21"/>
              </w:rPr>
              <w:t>小斋即事</w:t>
            </w:r>
            <w:r>
              <w:rPr>
                <w:rFonts w:ascii="宋体" w:hAnsi="宋体" w:cs="宋体" w:hint="eastAsia"/>
                <w:szCs w:val="21"/>
              </w:rPr>
              <w:t>》，回答</w:t>
            </w:r>
            <w:r w:rsidRPr="00152408">
              <w:rPr>
                <w:rFonts w:ascii="宋体" w:hAnsi="宋体" w:cs="宋体" w:hint="eastAsia"/>
                <w:szCs w:val="21"/>
              </w:rPr>
              <w:t>作者为什么要写琴棋二物？他想借琴棋抒发一种什么样的情怀？</w:t>
            </w:r>
          </w:p>
          <w:p w14:paraId="213F7370" w14:textId="2A586A6E" w:rsidR="00B52786" w:rsidRDefault="00B52786" w:rsidP="00AB5EDB">
            <w:pPr>
              <w:spacing w:line="300" w:lineRule="auto"/>
              <w:jc w:val="left"/>
              <w:rPr>
                <w:rFonts w:ascii="宋体" w:hAnsi="宋体" w:cs="宋体"/>
                <w:szCs w:val="21"/>
              </w:rPr>
            </w:pPr>
            <w:r>
              <w:rPr>
                <w:rFonts w:ascii="宋体" w:hAnsi="宋体" w:cs="宋体" w:hint="eastAsia"/>
                <w:szCs w:val="21"/>
              </w:rPr>
              <w:t>【设计意图】即学即练。为什么要写琴棋二物</w:t>
            </w:r>
            <w:r w:rsidR="00AE3699">
              <w:rPr>
                <w:rFonts w:ascii="宋体" w:hAnsi="宋体" w:cs="宋体" w:hint="eastAsia"/>
                <w:szCs w:val="21"/>
              </w:rPr>
              <w:t>？</w:t>
            </w:r>
            <w:r>
              <w:rPr>
                <w:rFonts w:ascii="宋体" w:hAnsi="宋体" w:cs="宋体" w:hint="eastAsia"/>
                <w:szCs w:val="21"/>
              </w:rPr>
              <w:t>其实是考察琴和棋的特点以及手法。用前面所总结的答题规律点对点、有骨有肉地呈现完整答案。</w:t>
            </w:r>
          </w:p>
        </w:tc>
      </w:tr>
      <w:tr w:rsidR="00AB5EDB" w14:paraId="4E776391" w14:textId="77777777">
        <w:trPr>
          <w:trHeight w:val="63"/>
          <w:jc w:val="center"/>
        </w:trPr>
        <w:tc>
          <w:tcPr>
            <w:tcW w:w="1088" w:type="dxa"/>
          </w:tcPr>
          <w:p w14:paraId="17229A53" w14:textId="77777777" w:rsidR="00AB5EDB" w:rsidRDefault="00AB5EDB" w:rsidP="00AB5EDB">
            <w:pPr>
              <w:autoSpaceDE w:val="0"/>
              <w:autoSpaceDN w:val="0"/>
              <w:adjustRightInd w:val="0"/>
              <w:spacing w:line="300" w:lineRule="auto"/>
              <w:rPr>
                <w:rFonts w:ascii="宋体" w:hAnsi="宋体" w:cs="宋体"/>
                <w:szCs w:val="21"/>
              </w:rPr>
            </w:pPr>
            <w:r>
              <w:rPr>
                <w:rFonts w:ascii="宋体" w:hAnsi="宋体" w:cs="宋体" w:hint="eastAsia"/>
                <w:szCs w:val="21"/>
              </w:rPr>
              <w:t>思路点拨</w:t>
            </w:r>
          </w:p>
        </w:tc>
        <w:tc>
          <w:tcPr>
            <w:tcW w:w="8359" w:type="dxa"/>
            <w:gridSpan w:val="5"/>
          </w:tcPr>
          <w:p w14:paraId="3D61E6EF" w14:textId="77777777" w:rsidR="00AB5EDB" w:rsidRPr="00F41331" w:rsidRDefault="00AB5EDB" w:rsidP="00AB5EDB">
            <w:pPr>
              <w:spacing w:line="360" w:lineRule="auto"/>
              <w:rPr>
                <w:rFonts w:ascii="宋体" w:hAnsi="宋体" w:cs="宋体"/>
                <w:szCs w:val="21"/>
              </w:rPr>
            </w:pPr>
            <w:r w:rsidRPr="00F41331">
              <w:rPr>
                <w:rFonts w:ascii="宋体" w:hAnsi="宋体" w:cs="宋体" w:hint="eastAsia"/>
                <w:szCs w:val="21"/>
              </w:rPr>
              <w:t>①作者写琴棋二物是托物言志。（手法）</w:t>
            </w:r>
          </w:p>
          <w:p w14:paraId="6FE53716" w14:textId="77777777" w:rsidR="00AB5EDB" w:rsidRPr="00F41331" w:rsidRDefault="00AB5EDB" w:rsidP="00AB5EDB">
            <w:pPr>
              <w:spacing w:line="360" w:lineRule="auto"/>
              <w:rPr>
                <w:rFonts w:ascii="宋体" w:hAnsi="宋体" w:cs="宋体"/>
                <w:szCs w:val="21"/>
              </w:rPr>
            </w:pPr>
            <w:r w:rsidRPr="00F41331">
              <w:rPr>
                <w:rFonts w:ascii="宋体" w:hAnsi="宋体" w:cs="宋体" w:hint="eastAsia"/>
                <w:szCs w:val="21"/>
              </w:rPr>
              <w:t>②他以琴棋二物的“品”，来写自己的“志”：直即正直、方即有棱角。正因为自己方直之品不变，结果到头来“世愈疏”“万事妨”，只落得小斋独处，无关乎国家的兴亡了。（内容）</w:t>
            </w:r>
          </w:p>
          <w:p w14:paraId="25873134" w14:textId="477F4625" w:rsidR="00AB5EDB" w:rsidRDefault="00AB5EDB" w:rsidP="00AB5EDB">
            <w:pPr>
              <w:spacing w:line="300" w:lineRule="auto"/>
              <w:rPr>
                <w:rFonts w:ascii="宋体" w:hAnsi="宋体" w:cs="宋体"/>
                <w:szCs w:val="21"/>
              </w:rPr>
            </w:pPr>
            <w:r w:rsidRPr="00F41331">
              <w:rPr>
                <w:rFonts w:ascii="宋体" w:hAnsi="宋体" w:cs="宋体" w:hint="eastAsia"/>
                <w:szCs w:val="21"/>
              </w:rPr>
              <w:t>③这些都抒发了作者对个人遭遇的感慨，对世事讥讽的情怀。（情感）</w:t>
            </w:r>
          </w:p>
        </w:tc>
      </w:tr>
      <w:tr w:rsidR="00AB5EDB" w14:paraId="381CBA5D" w14:textId="77777777">
        <w:trPr>
          <w:trHeight w:val="63"/>
          <w:jc w:val="center"/>
        </w:trPr>
        <w:tc>
          <w:tcPr>
            <w:tcW w:w="9447" w:type="dxa"/>
            <w:gridSpan w:val="6"/>
          </w:tcPr>
          <w:p w14:paraId="55339D0C" w14:textId="77777777" w:rsidR="00AB5EDB" w:rsidRDefault="00AB5EDB" w:rsidP="00AB5EDB">
            <w:pPr>
              <w:autoSpaceDE w:val="0"/>
              <w:autoSpaceDN w:val="0"/>
              <w:adjustRightInd w:val="0"/>
              <w:spacing w:line="300" w:lineRule="auto"/>
              <w:jc w:val="center"/>
              <w:rPr>
                <w:rFonts w:ascii="宋体" w:hAnsi="宋体" w:cs="宋体"/>
                <w:szCs w:val="21"/>
              </w:rPr>
            </w:pPr>
            <w:r>
              <w:rPr>
                <w:rFonts w:ascii="宋体" w:hAnsi="宋体" w:cs="宋体" w:hint="eastAsia"/>
                <w:b/>
                <w:bCs/>
                <w:szCs w:val="21"/>
              </w:rPr>
              <w:t>三、重点难点</w:t>
            </w:r>
          </w:p>
        </w:tc>
      </w:tr>
      <w:tr w:rsidR="00AB5EDB" w14:paraId="0E102DD0" w14:textId="77777777">
        <w:trPr>
          <w:trHeight w:val="63"/>
          <w:jc w:val="center"/>
        </w:trPr>
        <w:tc>
          <w:tcPr>
            <w:tcW w:w="1088" w:type="dxa"/>
          </w:tcPr>
          <w:p w14:paraId="412655EE" w14:textId="77777777" w:rsidR="00AB5EDB" w:rsidRDefault="00AB5EDB" w:rsidP="00AB5EDB">
            <w:pPr>
              <w:autoSpaceDE w:val="0"/>
              <w:autoSpaceDN w:val="0"/>
              <w:adjustRightInd w:val="0"/>
              <w:spacing w:line="300" w:lineRule="auto"/>
              <w:rPr>
                <w:rFonts w:ascii="宋体" w:hAnsi="宋体" w:cs="宋体"/>
                <w:szCs w:val="21"/>
              </w:rPr>
            </w:pPr>
            <w:r>
              <w:rPr>
                <w:rFonts w:ascii="宋体" w:hAnsi="宋体" w:cs="宋体" w:hint="eastAsia"/>
                <w:szCs w:val="21"/>
              </w:rPr>
              <w:t>重点提示</w:t>
            </w:r>
          </w:p>
        </w:tc>
        <w:tc>
          <w:tcPr>
            <w:tcW w:w="8359" w:type="dxa"/>
            <w:gridSpan w:val="5"/>
          </w:tcPr>
          <w:p w14:paraId="76BB649F" w14:textId="62CA6275" w:rsidR="00AB5EDB" w:rsidRDefault="00145895" w:rsidP="00AB5EDB">
            <w:pPr>
              <w:spacing w:line="300" w:lineRule="auto"/>
              <w:rPr>
                <w:rFonts w:ascii="宋体" w:hAnsi="宋体" w:cs="宋体"/>
                <w:szCs w:val="21"/>
              </w:rPr>
            </w:pPr>
            <w:r>
              <w:rPr>
                <w:rFonts w:ascii="宋体" w:hAnsi="宋体" w:cs="宋体" w:hint="eastAsia"/>
                <w:szCs w:val="21"/>
              </w:rPr>
              <w:t>从所咏之物的特征</w:t>
            </w:r>
            <w:r w:rsidR="00E81DB4">
              <w:rPr>
                <w:rFonts w:ascii="宋体" w:hAnsi="宋体" w:cs="宋体" w:hint="eastAsia"/>
                <w:szCs w:val="21"/>
              </w:rPr>
              <w:t>点对点呈现</w:t>
            </w:r>
            <w:r w:rsidR="009120CF">
              <w:rPr>
                <w:rFonts w:ascii="宋体" w:hAnsi="宋体" w:cs="宋体" w:hint="eastAsia"/>
                <w:szCs w:val="21"/>
              </w:rPr>
              <w:t>人的品质</w:t>
            </w:r>
          </w:p>
        </w:tc>
      </w:tr>
      <w:tr w:rsidR="00AB5EDB" w14:paraId="2FD2D522" w14:textId="77777777">
        <w:trPr>
          <w:trHeight w:val="63"/>
          <w:jc w:val="center"/>
        </w:trPr>
        <w:tc>
          <w:tcPr>
            <w:tcW w:w="1088" w:type="dxa"/>
          </w:tcPr>
          <w:p w14:paraId="1DBA3664" w14:textId="77777777" w:rsidR="00AB5EDB" w:rsidRDefault="00AB5EDB" w:rsidP="00AB5EDB">
            <w:pPr>
              <w:autoSpaceDE w:val="0"/>
              <w:autoSpaceDN w:val="0"/>
              <w:adjustRightInd w:val="0"/>
              <w:spacing w:line="300" w:lineRule="auto"/>
              <w:rPr>
                <w:rFonts w:ascii="宋体" w:hAnsi="宋体" w:cs="宋体"/>
                <w:szCs w:val="21"/>
              </w:rPr>
            </w:pPr>
            <w:r>
              <w:rPr>
                <w:rFonts w:ascii="宋体" w:hAnsi="宋体" w:cs="宋体" w:hint="eastAsia"/>
                <w:szCs w:val="21"/>
              </w:rPr>
              <w:t>难点提示</w:t>
            </w:r>
          </w:p>
        </w:tc>
        <w:tc>
          <w:tcPr>
            <w:tcW w:w="8359" w:type="dxa"/>
            <w:gridSpan w:val="5"/>
          </w:tcPr>
          <w:p w14:paraId="0BC56C27" w14:textId="1F47D7EA" w:rsidR="00AB5EDB" w:rsidRDefault="00786B86" w:rsidP="00AB5EDB">
            <w:pPr>
              <w:spacing w:line="300" w:lineRule="auto"/>
              <w:rPr>
                <w:rFonts w:ascii="宋体" w:hAnsi="宋体" w:cs="宋体"/>
                <w:szCs w:val="21"/>
              </w:rPr>
            </w:pPr>
            <w:r>
              <w:rPr>
                <w:rFonts w:ascii="宋体" w:hAnsi="宋体" w:cs="宋体" w:hint="eastAsia"/>
                <w:szCs w:val="21"/>
              </w:rPr>
              <w:t>能够</w:t>
            </w:r>
            <w:r w:rsidR="00785108">
              <w:rPr>
                <w:rFonts w:ascii="宋体" w:hAnsi="宋体" w:cs="宋体" w:hint="eastAsia"/>
                <w:szCs w:val="21"/>
              </w:rPr>
              <w:t>鉴赏诗人用了</w:t>
            </w:r>
            <w:r w:rsidR="009D4295">
              <w:rPr>
                <w:rFonts w:ascii="宋体" w:hAnsi="宋体" w:cs="宋体" w:hint="eastAsia"/>
                <w:szCs w:val="21"/>
              </w:rPr>
              <w:t>何种表达技巧表现何种情感</w:t>
            </w:r>
          </w:p>
        </w:tc>
      </w:tr>
      <w:tr w:rsidR="00AB5EDB" w14:paraId="365592BF" w14:textId="77777777">
        <w:trPr>
          <w:trHeight w:val="45"/>
          <w:jc w:val="center"/>
        </w:trPr>
        <w:tc>
          <w:tcPr>
            <w:tcW w:w="9447" w:type="dxa"/>
            <w:gridSpan w:val="6"/>
          </w:tcPr>
          <w:p w14:paraId="46473F56" w14:textId="77777777" w:rsidR="00AB5EDB" w:rsidRDefault="00AB5EDB" w:rsidP="00AB5EDB">
            <w:pPr>
              <w:autoSpaceDE w:val="0"/>
              <w:autoSpaceDN w:val="0"/>
              <w:adjustRightInd w:val="0"/>
              <w:spacing w:line="300" w:lineRule="auto"/>
              <w:jc w:val="center"/>
              <w:rPr>
                <w:rFonts w:ascii="宋体" w:hAnsi="宋体" w:cs="宋体"/>
                <w:szCs w:val="21"/>
              </w:rPr>
            </w:pPr>
            <w:r>
              <w:rPr>
                <w:rFonts w:ascii="宋体" w:hAnsi="宋体" w:cs="宋体" w:hint="eastAsia"/>
                <w:b/>
                <w:bCs/>
                <w:szCs w:val="21"/>
              </w:rPr>
              <w:t>四、反馈评价</w:t>
            </w:r>
          </w:p>
        </w:tc>
      </w:tr>
      <w:tr w:rsidR="00AB5EDB" w14:paraId="6D28FFEA" w14:textId="77777777">
        <w:trPr>
          <w:trHeight w:val="45"/>
          <w:jc w:val="center"/>
        </w:trPr>
        <w:tc>
          <w:tcPr>
            <w:tcW w:w="1088" w:type="dxa"/>
          </w:tcPr>
          <w:p w14:paraId="0BEB6E53" w14:textId="77777777" w:rsidR="00AB5EDB" w:rsidRDefault="00AB5EDB" w:rsidP="00AB5EDB">
            <w:pPr>
              <w:autoSpaceDE w:val="0"/>
              <w:autoSpaceDN w:val="0"/>
              <w:adjustRightInd w:val="0"/>
              <w:spacing w:line="360" w:lineRule="auto"/>
              <w:rPr>
                <w:rFonts w:ascii="宋体" w:hAnsi="宋体" w:cs="宋体"/>
                <w:szCs w:val="21"/>
              </w:rPr>
            </w:pPr>
            <w:r>
              <w:rPr>
                <w:rFonts w:ascii="宋体" w:hAnsi="宋体" w:cs="宋体" w:hint="eastAsia"/>
                <w:szCs w:val="21"/>
              </w:rPr>
              <w:t>形式1</w:t>
            </w:r>
          </w:p>
        </w:tc>
        <w:tc>
          <w:tcPr>
            <w:tcW w:w="8359" w:type="dxa"/>
            <w:gridSpan w:val="5"/>
          </w:tcPr>
          <w:p w14:paraId="61F41DD3" w14:textId="20E032FE" w:rsidR="00AB5EDB" w:rsidRDefault="00042069" w:rsidP="00AB5EDB">
            <w:pPr>
              <w:autoSpaceDE w:val="0"/>
              <w:autoSpaceDN w:val="0"/>
              <w:adjustRightInd w:val="0"/>
              <w:spacing w:line="360" w:lineRule="auto"/>
              <w:rPr>
                <w:rFonts w:ascii="宋体" w:hAnsi="宋体" w:cs="宋体"/>
                <w:szCs w:val="21"/>
              </w:rPr>
            </w:pPr>
            <w:r>
              <w:rPr>
                <w:rFonts w:ascii="宋体" w:hAnsi="宋体" w:cs="宋体" w:hint="eastAsia"/>
                <w:szCs w:val="21"/>
              </w:rPr>
              <w:t>展示交流，总结归纳</w:t>
            </w:r>
          </w:p>
        </w:tc>
      </w:tr>
      <w:tr w:rsidR="00AB5EDB" w14:paraId="5EBEFEAC" w14:textId="77777777">
        <w:trPr>
          <w:trHeight w:val="45"/>
          <w:jc w:val="center"/>
        </w:trPr>
        <w:tc>
          <w:tcPr>
            <w:tcW w:w="1088" w:type="dxa"/>
          </w:tcPr>
          <w:p w14:paraId="58EEB329" w14:textId="77777777" w:rsidR="00AB5EDB" w:rsidRDefault="00AB5EDB" w:rsidP="00AB5EDB">
            <w:pPr>
              <w:autoSpaceDE w:val="0"/>
              <w:autoSpaceDN w:val="0"/>
              <w:adjustRightInd w:val="0"/>
              <w:spacing w:line="360" w:lineRule="auto"/>
              <w:rPr>
                <w:rFonts w:ascii="宋体" w:hAnsi="宋体" w:cs="宋体"/>
                <w:szCs w:val="21"/>
              </w:rPr>
            </w:pPr>
            <w:r>
              <w:rPr>
                <w:rFonts w:ascii="宋体" w:hAnsi="宋体" w:cs="宋体" w:hint="eastAsia"/>
                <w:szCs w:val="21"/>
              </w:rPr>
              <w:t>形式2</w:t>
            </w:r>
          </w:p>
        </w:tc>
        <w:tc>
          <w:tcPr>
            <w:tcW w:w="8359" w:type="dxa"/>
            <w:gridSpan w:val="5"/>
          </w:tcPr>
          <w:p w14:paraId="585C0F2C" w14:textId="30F2E170" w:rsidR="00AB5EDB" w:rsidRDefault="00990F97" w:rsidP="00AB5EDB">
            <w:pPr>
              <w:autoSpaceDE w:val="0"/>
              <w:autoSpaceDN w:val="0"/>
              <w:adjustRightInd w:val="0"/>
              <w:spacing w:line="360" w:lineRule="auto"/>
              <w:rPr>
                <w:rFonts w:ascii="宋体" w:hAnsi="宋体" w:cs="宋体"/>
                <w:szCs w:val="21"/>
              </w:rPr>
            </w:pPr>
            <w:r>
              <w:rPr>
                <w:rFonts w:ascii="宋体" w:hAnsi="宋体" w:cs="宋体" w:hint="eastAsia"/>
                <w:szCs w:val="21"/>
              </w:rPr>
              <w:t>当堂检测《小斋即事》</w:t>
            </w:r>
          </w:p>
        </w:tc>
      </w:tr>
      <w:tr w:rsidR="00AB5EDB" w14:paraId="426DA1AD" w14:textId="77777777">
        <w:trPr>
          <w:trHeight w:val="45"/>
          <w:jc w:val="center"/>
        </w:trPr>
        <w:tc>
          <w:tcPr>
            <w:tcW w:w="1088" w:type="dxa"/>
          </w:tcPr>
          <w:p w14:paraId="603CF7B5" w14:textId="77777777" w:rsidR="00AB5EDB" w:rsidRDefault="00AB5EDB" w:rsidP="00AB5EDB">
            <w:pPr>
              <w:autoSpaceDE w:val="0"/>
              <w:autoSpaceDN w:val="0"/>
              <w:adjustRightInd w:val="0"/>
              <w:spacing w:line="360" w:lineRule="auto"/>
              <w:rPr>
                <w:rFonts w:ascii="宋体" w:hAnsi="宋体" w:cs="宋体"/>
                <w:szCs w:val="21"/>
              </w:rPr>
            </w:pPr>
            <w:r>
              <w:rPr>
                <w:rFonts w:ascii="宋体" w:hAnsi="宋体" w:cs="宋体" w:hint="eastAsia"/>
                <w:szCs w:val="21"/>
              </w:rPr>
              <w:t>形式3</w:t>
            </w:r>
          </w:p>
        </w:tc>
        <w:tc>
          <w:tcPr>
            <w:tcW w:w="8359" w:type="dxa"/>
            <w:gridSpan w:val="5"/>
          </w:tcPr>
          <w:p w14:paraId="4A01C4E3" w14:textId="77777777" w:rsidR="00AB5EDB" w:rsidRDefault="00911603" w:rsidP="00AB5EDB">
            <w:pPr>
              <w:autoSpaceDE w:val="0"/>
              <w:autoSpaceDN w:val="0"/>
              <w:adjustRightInd w:val="0"/>
              <w:spacing w:line="360" w:lineRule="auto"/>
              <w:rPr>
                <w:rFonts w:ascii="宋体" w:hAnsi="宋体" w:cs="宋体"/>
                <w:szCs w:val="21"/>
              </w:rPr>
            </w:pPr>
            <w:r>
              <w:rPr>
                <w:rFonts w:ascii="宋体" w:hAnsi="宋体" w:cs="宋体" w:hint="eastAsia"/>
                <w:szCs w:val="21"/>
              </w:rPr>
              <w:t>课后巩固《画眉鸟》《画眉禽》</w:t>
            </w:r>
          </w:p>
          <w:p w14:paraId="1DF7B1D3" w14:textId="37087373" w:rsidR="009835BD" w:rsidRPr="009835BD" w:rsidRDefault="009835BD" w:rsidP="00AB5EDB">
            <w:pPr>
              <w:autoSpaceDE w:val="0"/>
              <w:autoSpaceDN w:val="0"/>
              <w:adjustRightInd w:val="0"/>
              <w:spacing w:line="360" w:lineRule="auto"/>
              <w:rPr>
                <w:rFonts w:ascii="宋体" w:hAnsi="宋体" w:cs="宋体" w:hint="eastAsia"/>
                <w:szCs w:val="21"/>
              </w:rPr>
            </w:pPr>
            <w:r>
              <w:rPr>
                <w:rFonts w:ascii="宋体" w:hAnsi="宋体" w:cs="宋体" w:hint="eastAsia"/>
                <w:szCs w:val="21"/>
              </w:rPr>
              <w:t>【设计意图】高考</w:t>
            </w:r>
            <w:r w:rsidR="00F23F31">
              <w:rPr>
                <w:rFonts w:ascii="宋体" w:hAnsi="宋体" w:cs="宋体" w:hint="eastAsia"/>
                <w:szCs w:val="21"/>
              </w:rPr>
              <w:t>对诗歌考察的变化体现在</w:t>
            </w:r>
            <w:r>
              <w:rPr>
                <w:rFonts w:ascii="宋体" w:hAnsi="宋体" w:cs="宋体" w:hint="eastAsia"/>
                <w:szCs w:val="21"/>
              </w:rPr>
              <w:t>从</w:t>
            </w:r>
            <w:r w:rsidR="00F23F31">
              <w:rPr>
                <w:rFonts w:ascii="宋体" w:hAnsi="宋体" w:cs="宋体" w:hint="eastAsia"/>
                <w:szCs w:val="21"/>
              </w:rPr>
              <w:t>着眼</w:t>
            </w:r>
            <w:r>
              <w:rPr>
                <w:rFonts w:ascii="宋体" w:hAnsi="宋体" w:cs="宋体" w:hint="eastAsia"/>
                <w:szCs w:val="21"/>
              </w:rPr>
              <w:t>一首诗</w:t>
            </w:r>
            <w:r w:rsidR="00F23F31">
              <w:rPr>
                <w:rFonts w:ascii="宋体" w:hAnsi="宋体" w:cs="宋体" w:hint="eastAsia"/>
                <w:szCs w:val="21"/>
              </w:rPr>
              <w:t>的单向考察转变为</w:t>
            </w:r>
            <w:r>
              <w:rPr>
                <w:rFonts w:ascii="宋体" w:hAnsi="宋体" w:cs="宋体" w:hint="eastAsia"/>
                <w:szCs w:val="21"/>
              </w:rPr>
              <w:t>两首诗的比较阅读，本题是咏物诗类型的高考题，提问中画眉鸟所起的作用也是从分析画眉鸟在不同诗中的形象特点入手，分析作者情感表达，与本节课所学知识点相合，</w:t>
            </w:r>
            <w:r w:rsidR="00F23F31">
              <w:rPr>
                <w:rFonts w:ascii="宋体" w:hAnsi="宋体" w:cs="宋体" w:hint="eastAsia"/>
                <w:szCs w:val="21"/>
              </w:rPr>
              <w:t>又补充了所考题型。</w:t>
            </w:r>
            <w:r w:rsidR="00F23F31" w:rsidRPr="009835BD">
              <w:rPr>
                <w:rFonts w:ascii="宋体" w:hAnsi="宋体" w:cs="宋体" w:hint="eastAsia"/>
                <w:szCs w:val="21"/>
              </w:rPr>
              <w:t xml:space="preserve"> </w:t>
            </w:r>
          </w:p>
        </w:tc>
      </w:tr>
      <w:tr w:rsidR="00AB5EDB" w14:paraId="705AEB10" w14:textId="77777777">
        <w:trPr>
          <w:trHeight w:val="45"/>
          <w:jc w:val="center"/>
        </w:trPr>
        <w:tc>
          <w:tcPr>
            <w:tcW w:w="9447" w:type="dxa"/>
            <w:gridSpan w:val="6"/>
          </w:tcPr>
          <w:p w14:paraId="02E04244" w14:textId="77777777" w:rsidR="00AB5EDB" w:rsidRDefault="00AB5EDB" w:rsidP="00AB5EDB">
            <w:pPr>
              <w:autoSpaceDE w:val="0"/>
              <w:autoSpaceDN w:val="0"/>
              <w:adjustRightInd w:val="0"/>
              <w:spacing w:line="360" w:lineRule="auto"/>
              <w:jc w:val="center"/>
              <w:rPr>
                <w:rFonts w:ascii="宋体" w:hAnsi="宋体" w:cs="宋体"/>
                <w:szCs w:val="21"/>
              </w:rPr>
            </w:pPr>
            <w:r>
              <w:rPr>
                <w:rFonts w:ascii="宋体" w:hAnsi="宋体" w:cs="宋体" w:hint="eastAsia"/>
                <w:b/>
                <w:bCs/>
                <w:szCs w:val="21"/>
              </w:rPr>
              <w:t>五、教学小结</w:t>
            </w:r>
          </w:p>
        </w:tc>
      </w:tr>
      <w:tr w:rsidR="00AB5EDB" w14:paraId="64D63143" w14:textId="77777777">
        <w:trPr>
          <w:trHeight w:val="916"/>
          <w:jc w:val="center"/>
        </w:trPr>
        <w:tc>
          <w:tcPr>
            <w:tcW w:w="9447" w:type="dxa"/>
            <w:gridSpan w:val="6"/>
          </w:tcPr>
          <w:p w14:paraId="2FC13B7B" w14:textId="77777777" w:rsidR="002D7440" w:rsidRPr="002D7440" w:rsidRDefault="002D7440" w:rsidP="002D7440">
            <w:pPr>
              <w:spacing w:line="360" w:lineRule="auto"/>
              <w:ind w:firstLine="440"/>
              <w:rPr>
                <w:rFonts w:hint="eastAsia"/>
              </w:rPr>
            </w:pPr>
            <w:r w:rsidRPr="002D7440">
              <w:rPr>
                <w:rFonts w:hint="eastAsia"/>
              </w:rPr>
              <w:t>研究题型：分析归类，梳理探究</w:t>
            </w:r>
          </w:p>
          <w:p w14:paraId="23139B34" w14:textId="77777777" w:rsidR="002D7440" w:rsidRPr="002D7440" w:rsidRDefault="002D7440" w:rsidP="002D7440">
            <w:pPr>
              <w:spacing w:line="360" w:lineRule="auto"/>
              <w:ind w:firstLine="440"/>
              <w:rPr>
                <w:rFonts w:hint="eastAsia"/>
              </w:rPr>
            </w:pPr>
            <w:r w:rsidRPr="002D7440">
              <w:rPr>
                <w:rFonts w:hint="eastAsia"/>
              </w:rPr>
              <w:t>1.</w:t>
            </w:r>
            <w:r w:rsidRPr="002D7440">
              <w:rPr>
                <w:rFonts w:hint="eastAsia"/>
              </w:rPr>
              <w:t>一切的答题智慧首先来自于对题干的精准分析。（方向）</w:t>
            </w:r>
          </w:p>
          <w:p w14:paraId="25CF386B" w14:textId="340B4077" w:rsidR="002D7440" w:rsidRPr="002D7440" w:rsidRDefault="002D7440" w:rsidP="002D7440">
            <w:pPr>
              <w:spacing w:line="360" w:lineRule="auto"/>
              <w:ind w:firstLine="440"/>
              <w:rPr>
                <w:rFonts w:hint="eastAsia"/>
              </w:rPr>
            </w:pPr>
            <w:r w:rsidRPr="002D7440">
              <w:rPr>
                <w:rFonts w:hint="eastAsia"/>
              </w:rPr>
              <w:t>2.</w:t>
            </w:r>
            <w:r w:rsidRPr="002D7440">
              <w:rPr>
                <w:rFonts w:hint="eastAsia"/>
              </w:rPr>
              <w:t>其次来自于对诗歌的准确理解。（依据）</w:t>
            </w:r>
          </w:p>
          <w:p w14:paraId="19B41493" w14:textId="77777777" w:rsidR="002D7440" w:rsidRPr="002D7440" w:rsidRDefault="002D7440" w:rsidP="002D7440">
            <w:pPr>
              <w:spacing w:line="360" w:lineRule="auto"/>
              <w:ind w:firstLine="440"/>
              <w:rPr>
                <w:rFonts w:hint="eastAsia"/>
              </w:rPr>
            </w:pPr>
            <w:r w:rsidRPr="002D7440">
              <w:rPr>
                <w:rFonts w:hint="eastAsia"/>
              </w:rPr>
              <w:t>措辞成文：熟悉标准，反复找茬</w:t>
            </w:r>
          </w:p>
          <w:p w14:paraId="2C860B9E" w14:textId="77777777" w:rsidR="002D7440" w:rsidRPr="002D7440" w:rsidRDefault="002D7440" w:rsidP="002D7440">
            <w:pPr>
              <w:spacing w:line="360" w:lineRule="auto"/>
              <w:ind w:firstLine="440"/>
              <w:rPr>
                <w:rFonts w:hint="eastAsia"/>
              </w:rPr>
            </w:pPr>
            <w:r w:rsidRPr="002D7440">
              <w:rPr>
                <w:rFonts w:hint="eastAsia"/>
              </w:rPr>
              <w:t>1.</w:t>
            </w:r>
            <w:r w:rsidRPr="002D7440">
              <w:rPr>
                <w:rFonts w:hint="eastAsia"/>
              </w:rPr>
              <w:t>点对点呈现</w:t>
            </w:r>
            <w:r w:rsidRPr="002D7440">
              <w:rPr>
                <w:rFonts w:hint="eastAsia"/>
              </w:rPr>
              <w:t>+</w:t>
            </w:r>
            <w:r w:rsidRPr="002D7440">
              <w:rPr>
                <w:rFonts w:hint="eastAsia"/>
              </w:rPr>
              <w:t>有骨有肉，骨肉相连</w:t>
            </w:r>
          </w:p>
          <w:p w14:paraId="6AF8C624" w14:textId="6E6CAC67" w:rsidR="00AB5EDB" w:rsidRPr="002D7440" w:rsidRDefault="002D7440" w:rsidP="002D7440">
            <w:pPr>
              <w:spacing w:line="360" w:lineRule="auto"/>
              <w:ind w:firstLine="440"/>
            </w:pPr>
            <w:r w:rsidRPr="002D7440">
              <w:rPr>
                <w:rFonts w:hint="eastAsia"/>
              </w:rPr>
              <w:t>2.</w:t>
            </w:r>
            <w:r w:rsidRPr="002D7440">
              <w:rPr>
                <w:rFonts w:hint="eastAsia"/>
              </w:rPr>
              <w:t>要站在阅卷人角度给自己找茬，</w:t>
            </w:r>
            <w:r w:rsidRPr="002D7440">
              <w:rPr>
                <w:rFonts w:hint="eastAsia"/>
              </w:rPr>
              <w:t xml:space="preserve"> </w:t>
            </w:r>
            <w:r w:rsidRPr="002D7440">
              <w:rPr>
                <w:rFonts w:hint="eastAsia"/>
              </w:rPr>
              <w:t>不要站在考生角度给自己找分</w:t>
            </w:r>
          </w:p>
        </w:tc>
      </w:tr>
      <w:tr w:rsidR="00AB5EDB" w14:paraId="37732DEA" w14:textId="77777777">
        <w:trPr>
          <w:trHeight w:val="45"/>
          <w:jc w:val="center"/>
        </w:trPr>
        <w:tc>
          <w:tcPr>
            <w:tcW w:w="9447" w:type="dxa"/>
            <w:gridSpan w:val="6"/>
          </w:tcPr>
          <w:p w14:paraId="082CBD9F" w14:textId="77777777" w:rsidR="00AB5EDB" w:rsidRDefault="00AB5EDB" w:rsidP="00AB5EDB">
            <w:pPr>
              <w:autoSpaceDE w:val="0"/>
              <w:autoSpaceDN w:val="0"/>
              <w:adjustRightInd w:val="0"/>
              <w:spacing w:line="360" w:lineRule="auto"/>
              <w:jc w:val="center"/>
              <w:rPr>
                <w:rFonts w:ascii="宋体" w:hAnsi="宋体" w:cs="宋体"/>
                <w:szCs w:val="21"/>
              </w:rPr>
            </w:pPr>
            <w:r>
              <w:rPr>
                <w:rFonts w:ascii="宋体" w:hAnsi="宋体" w:cs="宋体" w:hint="eastAsia"/>
                <w:b/>
                <w:bCs/>
                <w:szCs w:val="21"/>
              </w:rPr>
              <w:t>六、板书设计</w:t>
            </w:r>
          </w:p>
        </w:tc>
      </w:tr>
      <w:tr w:rsidR="00AB5EDB" w14:paraId="21261E82" w14:textId="77777777">
        <w:trPr>
          <w:trHeight w:val="45"/>
          <w:jc w:val="center"/>
        </w:trPr>
        <w:tc>
          <w:tcPr>
            <w:tcW w:w="9447" w:type="dxa"/>
            <w:gridSpan w:val="6"/>
          </w:tcPr>
          <w:p w14:paraId="58B549D7" w14:textId="7E7E8551" w:rsidR="00AB5EDB" w:rsidRDefault="00545F10" w:rsidP="00545F10">
            <w:pPr>
              <w:pStyle w:val="aa"/>
              <w:numPr>
                <w:ilvl w:val="0"/>
                <w:numId w:val="1"/>
              </w:numPr>
              <w:autoSpaceDE w:val="0"/>
              <w:autoSpaceDN w:val="0"/>
              <w:adjustRightInd w:val="0"/>
              <w:spacing w:line="288" w:lineRule="auto"/>
              <w:ind w:firstLineChars="0"/>
            </w:pPr>
            <w:r>
              <w:rPr>
                <w:rFonts w:hint="eastAsia"/>
              </w:rPr>
              <w:lastRenderedPageBreak/>
              <w:t>读得懂</w:t>
            </w:r>
            <w:r w:rsidR="001F244F">
              <w:rPr>
                <w:rFonts w:hint="eastAsia"/>
              </w:rPr>
              <w:t>：</w:t>
            </w:r>
            <w:r w:rsidR="00874F05">
              <w:rPr>
                <w:rFonts w:hint="eastAsia"/>
              </w:rPr>
              <w:t>基本翻译，疏通诗句</w:t>
            </w:r>
          </w:p>
          <w:p w14:paraId="328E8F34" w14:textId="4FB14392" w:rsidR="00AB5EDB" w:rsidRDefault="00545F10" w:rsidP="002D7440">
            <w:pPr>
              <w:pStyle w:val="aa"/>
              <w:numPr>
                <w:ilvl w:val="0"/>
                <w:numId w:val="1"/>
              </w:numPr>
              <w:autoSpaceDE w:val="0"/>
              <w:autoSpaceDN w:val="0"/>
              <w:adjustRightInd w:val="0"/>
              <w:spacing w:line="288" w:lineRule="auto"/>
              <w:ind w:firstLineChars="0"/>
            </w:pPr>
            <w:r>
              <w:rPr>
                <w:rFonts w:hint="eastAsia"/>
              </w:rPr>
              <w:t>读出好</w:t>
            </w:r>
            <w:r w:rsidR="001F244F">
              <w:rPr>
                <w:rFonts w:hint="eastAsia"/>
              </w:rPr>
              <w:t>：</w:t>
            </w:r>
            <w:r w:rsidR="00874F05">
              <w:rPr>
                <w:rFonts w:hint="eastAsia"/>
              </w:rPr>
              <w:t>把握技巧，推知情感</w:t>
            </w:r>
          </w:p>
          <w:p w14:paraId="3DDEA329" w14:textId="69077E3F" w:rsidR="00462A90" w:rsidRDefault="00462A90" w:rsidP="002D7440">
            <w:pPr>
              <w:pStyle w:val="aa"/>
              <w:numPr>
                <w:ilvl w:val="0"/>
                <w:numId w:val="1"/>
              </w:numPr>
              <w:autoSpaceDE w:val="0"/>
              <w:autoSpaceDN w:val="0"/>
              <w:adjustRightInd w:val="0"/>
              <w:spacing w:line="288" w:lineRule="auto"/>
              <w:ind w:firstLineChars="0"/>
            </w:pPr>
            <w:r>
              <w:rPr>
                <w:rFonts w:hint="eastAsia"/>
              </w:rPr>
              <w:t>答对题</w:t>
            </w:r>
            <w:r w:rsidR="00910E2C">
              <w:rPr>
                <w:rFonts w:hint="eastAsia"/>
              </w:rPr>
              <w:t>：</w:t>
            </w:r>
            <w:r w:rsidR="00874F05">
              <w:rPr>
                <w:rFonts w:hint="eastAsia"/>
              </w:rPr>
              <w:t>指向明确</w:t>
            </w:r>
            <w:r w:rsidR="00910E2C">
              <w:rPr>
                <w:rFonts w:hint="eastAsia"/>
              </w:rPr>
              <w:t>，骨肉相连</w:t>
            </w:r>
          </w:p>
        </w:tc>
      </w:tr>
      <w:tr w:rsidR="00AB5EDB" w14:paraId="4C804F61" w14:textId="77777777">
        <w:trPr>
          <w:trHeight w:val="45"/>
          <w:jc w:val="center"/>
        </w:trPr>
        <w:tc>
          <w:tcPr>
            <w:tcW w:w="9447" w:type="dxa"/>
            <w:gridSpan w:val="6"/>
          </w:tcPr>
          <w:p w14:paraId="4E6D270F" w14:textId="77777777" w:rsidR="00AB5EDB" w:rsidRDefault="00AB5EDB" w:rsidP="00AB5EDB">
            <w:pPr>
              <w:autoSpaceDE w:val="0"/>
              <w:autoSpaceDN w:val="0"/>
              <w:adjustRightInd w:val="0"/>
              <w:spacing w:line="360" w:lineRule="auto"/>
              <w:jc w:val="center"/>
              <w:rPr>
                <w:rFonts w:ascii="宋体" w:hAnsi="宋体" w:cs="宋体"/>
                <w:szCs w:val="21"/>
              </w:rPr>
            </w:pPr>
            <w:r>
              <w:rPr>
                <w:rFonts w:ascii="宋体" w:hAnsi="宋体" w:cs="宋体" w:hint="eastAsia"/>
                <w:b/>
                <w:bCs/>
                <w:szCs w:val="21"/>
              </w:rPr>
              <w:t>七、教学点滴</w:t>
            </w:r>
          </w:p>
        </w:tc>
      </w:tr>
      <w:tr w:rsidR="00AB5EDB" w14:paraId="56294406" w14:textId="77777777">
        <w:trPr>
          <w:trHeight w:val="794"/>
          <w:jc w:val="center"/>
        </w:trPr>
        <w:tc>
          <w:tcPr>
            <w:tcW w:w="9447" w:type="dxa"/>
            <w:gridSpan w:val="6"/>
            <w:vAlign w:val="center"/>
          </w:tcPr>
          <w:p w14:paraId="71720969" w14:textId="77777777" w:rsidR="00AB5EDB" w:rsidRDefault="00AB5EDB" w:rsidP="00AB5EDB"/>
          <w:p w14:paraId="3EE004CB" w14:textId="77777777" w:rsidR="00AB5EDB" w:rsidRDefault="00AB5EDB" w:rsidP="00AB5EDB"/>
          <w:p w14:paraId="3324BF22" w14:textId="77777777" w:rsidR="00AB5EDB" w:rsidRDefault="00AB5EDB" w:rsidP="00AB5EDB"/>
          <w:p w14:paraId="23C53799" w14:textId="77777777" w:rsidR="00AB5EDB" w:rsidRDefault="00AB5EDB" w:rsidP="00AB5EDB"/>
          <w:p w14:paraId="5FF29D8E" w14:textId="77777777" w:rsidR="00AB5EDB" w:rsidRDefault="00AB5EDB" w:rsidP="00AB5EDB"/>
          <w:p w14:paraId="79933A88" w14:textId="77777777" w:rsidR="00AB5EDB" w:rsidRDefault="00AB5EDB" w:rsidP="00AB5EDB"/>
          <w:p w14:paraId="20396D77" w14:textId="77777777" w:rsidR="00AB5EDB" w:rsidRDefault="00AB5EDB" w:rsidP="00AB5EDB"/>
        </w:tc>
      </w:tr>
    </w:tbl>
    <w:p w14:paraId="08237333" w14:textId="77777777" w:rsidR="00B708F9" w:rsidRDefault="00B708F9"/>
    <w:sectPr w:rsidR="00B708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AE26" w14:textId="77777777" w:rsidR="00944298" w:rsidRDefault="00944298" w:rsidP="003934FF">
      <w:r>
        <w:separator/>
      </w:r>
    </w:p>
  </w:endnote>
  <w:endnote w:type="continuationSeparator" w:id="0">
    <w:p w14:paraId="221CDD70" w14:textId="77777777" w:rsidR="00944298" w:rsidRDefault="00944298" w:rsidP="0039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860872"/>
      <w:docPartObj>
        <w:docPartGallery w:val="Page Numbers (Bottom of Page)"/>
        <w:docPartUnique/>
      </w:docPartObj>
    </w:sdtPr>
    <w:sdtContent>
      <w:p w14:paraId="484E1718" w14:textId="447F60C9" w:rsidR="00910E2C" w:rsidRDefault="00910E2C">
        <w:pPr>
          <w:pStyle w:val="a7"/>
          <w:jc w:val="center"/>
        </w:pPr>
        <w:r>
          <w:fldChar w:fldCharType="begin"/>
        </w:r>
        <w:r>
          <w:instrText>PAGE   \* MERGEFORMAT</w:instrText>
        </w:r>
        <w:r>
          <w:fldChar w:fldCharType="separate"/>
        </w:r>
        <w:r>
          <w:rPr>
            <w:lang w:val="zh-CN"/>
          </w:rPr>
          <w:t>2</w:t>
        </w:r>
        <w:r>
          <w:fldChar w:fldCharType="end"/>
        </w:r>
      </w:p>
    </w:sdtContent>
  </w:sdt>
  <w:p w14:paraId="11747D08" w14:textId="77777777" w:rsidR="00910E2C" w:rsidRDefault="00910E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2178" w14:textId="77777777" w:rsidR="00944298" w:rsidRDefault="00944298" w:rsidP="003934FF">
      <w:r>
        <w:separator/>
      </w:r>
    </w:p>
  </w:footnote>
  <w:footnote w:type="continuationSeparator" w:id="0">
    <w:p w14:paraId="6F3E0061" w14:textId="77777777" w:rsidR="00944298" w:rsidRDefault="00944298" w:rsidP="0039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1F18"/>
    <w:multiLevelType w:val="hybridMultilevel"/>
    <w:tmpl w:val="7E9A5884"/>
    <w:lvl w:ilvl="0" w:tplc="A9E89A3C">
      <w:start w:val="1"/>
      <w:numFmt w:val="decimal"/>
      <w:lvlText w:val="%1."/>
      <w:lvlJc w:val="left"/>
      <w:pPr>
        <w:ind w:left="570" w:hanging="360"/>
      </w:pPr>
      <w:rPr>
        <w:rFonts w:hint="default"/>
      </w:r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1" w15:restartNumberingAfterBreak="0">
    <w:nsid w:val="4E991976"/>
    <w:multiLevelType w:val="hybridMultilevel"/>
    <w:tmpl w:val="1B70FEAC"/>
    <w:lvl w:ilvl="0" w:tplc="A6545C6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99E21D6"/>
    <w:multiLevelType w:val="hybridMultilevel"/>
    <w:tmpl w:val="EDCE7C42"/>
    <w:lvl w:ilvl="0" w:tplc="7BA25C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27990337">
    <w:abstractNumId w:val="0"/>
  </w:num>
  <w:num w:numId="2" w16cid:durableId="1790275933">
    <w:abstractNumId w:val="1"/>
  </w:num>
  <w:num w:numId="3" w16cid:durableId="31117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I3NGJkNjNhMjkwZGU3ZmU0YTQ0NTFjZDhiYmNiODEifQ=="/>
  </w:docVars>
  <w:rsids>
    <w:rsidRoot w:val="02EE4685"/>
    <w:rsid w:val="00025774"/>
    <w:rsid w:val="00042069"/>
    <w:rsid w:val="000422A6"/>
    <w:rsid w:val="00114E41"/>
    <w:rsid w:val="00145895"/>
    <w:rsid w:val="00152408"/>
    <w:rsid w:val="00185225"/>
    <w:rsid w:val="001A242A"/>
    <w:rsid w:val="001F244F"/>
    <w:rsid w:val="002D7440"/>
    <w:rsid w:val="00315D14"/>
    <w:rsid w:val="00327D43"/>
    <w:rsid w:val="00356109"/>
    <w:rsid w:val="003934FF"/>
    <w:rsid w:val="003E3C89"/>
    <w:rsid w:val="00462A90"/>
    <w:rsid w:val="004C2639"/>
    <w:rsid w:val="004C7C47"/>
    <w:rsid w:val="004D62BC"/>
    <w:rsid w:val="00545F10"/>
    <w:rsid w:val="00573CE8"/>
    <w:rsid w:val="005F79DB"/>
    <w:rsid w:val="00602C56"/>
    <w:rsid w:val="00676994"/>
    <w:rsid w:val="006C3914"/>
    <w:rsid w:val="006F0B47"/>
    <w:rsid w:val="00785108"/>
    <w:rsid w:val="00786B86"/>
    <w:rsid w:val="007D34E1"/>
    <w:rsid w:val="00845D39"/>
    <w:rsid w:val="008574C9"/>
    <w:rsid w:val="00874F05"/>
    <w:rsid w:val="00907AB9"/>
    <w:rsid w:val="00910E2C"/>
    <w:rsid w:val="00911603"/>
    <w:rsid w:val="009120CF"/>
    <w:rsid w:val="00944298"/>
    <w:rsid w:val="009835BD"/>
    <w:rsid w:val="00990F97"/>
    <w:rsid w:val="009B00FF"/>
    <w:rsid w:val="009D4295"/>
    <w:rsid w:val="00A21C2F"/>
    <w:rsid w:val="00A30FD4"/>
    <w:rsid w:val="00A8503D"/>
    <w:rsid w:val="00AB5EDB"/>
    <w:rsid w:val="00AE3699"/>
    <w:rsid w:val="00B22833"/>
    <w:rsid w:val="00B52786"/>
    <w:rsid w:val="00B708F9"/>
    <w:rsid w:val="00BF48FD"/>
    <w:rsid w:val="00C02863"/>
    <w:rsid w:val="00D70947"/>
    <w:rsid w:val="00E81DB4"/>
    <w:rsid w:val="00F23F31"/>
    <w:rsid w:val="00F30110"/>
    <w:rsid w:val="00F41331"/>
    <w:rsid w:val="02EE4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890A"/>
  <w15:docId w15:val="{E4FB240D-4930-445A-AD5D-EDB18E8B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Pr>
      <w:rFonts w:ascii="宋体" w:hAnsi="Courier New" w:cs="Courier New"/>
      <w:szCs w:val="21"/>
    </w:rPr>
  </w:style>
  <w:style w:type="paragraph" w:styleId="a5">
    <w:name w:val="header"/>
    <w:basedOn w:val="a"/>
    <w:link w:val="a6"/>
    <w:rsid w:val="003934FF"/>
    <w:pPr>
      <w:tabs>
        <w:tab w:val="center" w:pos="4153"/>
        <w:tab w:val="right" w:pos="8306"/>
      </w:tabs>
      <w:snapToGrid w:val="0"/>
      <w:jc w:val="center"/>
    </w:pPr>
    <w:rPr>
      <w:sz w:val="18"/>
      <w:szCs w:val="18"/>
    </w:rPr>
  </w:style>
  <w:style w:type="character" w:customStyle="1" w:styleId="a6">
    <w:name w:val="页眉 字符"/>
    <w:basedOn w:val="a0"/>
    <w:link w:val="a5"/>
    <w:rsid w:val="003934FF"/>
    <w:rPr>
      <w:rFonts w:ascii="Calibri" w:eastAsia="宋体" w:hAnsi="Calibri" w:cs="Times New Roman"/>
      <w:kern w:val="2"/>
      <w:sz w:val="18"/>
      <w:szCs w:val="18"/>
    </w:rPr>
  </w:style>
  <w:style w:type="paragraph" w:styleId="a7">
    <w:name w:val="footer"/>
    <w:basedOn w:val="a"/>
    <w:link w:val="a8"/>
    <w:uiPriority w:val="99"/>
    <w:rsid w:val="003934FF"/>
    <w:pPr>
      <w:tabs>
        <w:tab w:val="center" w:pos="4153"/>
        <w:tab w:val="right" w:pos="8306"/>
      </w:tabs>
      <w:snapToGrid w:val="0"/>
      <w:jc w:val="left"/>
    </w:pPr>
    <w:rPr>
      <w:sz w:val="18"/>
      <w:szCs w:val="18"/>
    </w:rPr>
  </w:style>
  <w:style w:type="character" w:customStyle="1" w:styleId="a8">
    <w:name w:val="页脚 字符"/>
    <w:basedOn w:val="a0"/>
    <w:link w:val="a7"/>
    <w:uiPriority w:val="99"/>
    <w:rsid w:val="003934FF"/>
    <w:rPr>
      <w:rFonts w:ascii="Calibri" w:eastAsia="宋体" w:hAnsi="Calibri" w:cs="Times New Roman"/>
      <w:kern w:val="2"/>
      <w:sz w:val="18"/>
      <w:szCs w:val="18"/>
    </w:rPr>
  </w:style>
  <w:style w:type="paragraph" w:styleId="a9">
    <w:name w:val="Normal (Web)"/>
    <w:basedOn w:val="a"/>
    <w:uiPriority w:val="99"/>
    <w:unhideWhenUsed/>
    <w:rsid w:val="00A8503D"/>
    <w:pPr>
      <w:widowControl/>
      <w:spacing w:before="100" w:beforeAutospacing="1" w:after="100" w:afterAutospacing="1"/>
      <w:jc w:val="left"/>
    </w:pPr>
    <w:rPr>
      <w:rFonts w:ascii="宋体" w:hAnsi="宋体" w:cs="宋体"/>
      <w:kern w:val="0"/>
      <w:sz w:val="24"/>
    </w:rPr>
  </w:style>
  <w:style w:type="character" w:customStyle="1" w:styleId="a4">
    <w:name w:val="纯文本 字符"/>
    <w:basedOn w:val="a0"/>
    <w:link w:val="a3"/>
    <w:uiPriority w:val="99"/>
    <w:rsid w:val="00AB5EDB"/>
    <w:rPr>
      <w:rFonts w:ascii="宋体" w:eastAsia="宋体" w:hAnsi="Courier New" w:cs="Courier New"/>
      <w:kern w:val="2"/>
      <w:sz w:val="21"/>
      <w:szCs w:val="21"/>
    </w:rPr>
  </w:style>
  <w:style w:type="paragraph" w:styleId="aa">
    <w:name w:val="List Paragraph"/>
    <w:basedOn w:val="a"/>
    <w:uiPriority w:val="99"/>
    <w:unhideWhenUsed/>
    <w:rsid w:val="00545F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7267">
      <w:bodyDiv w:val="1"/>
      <w:marLeft w:val="0"/>
      <w:marRight w:val="0"/>
      <w:marTop w:val="0"/>
      <w:marBottom w:val="0"/>
      <w:divBdr>
        <w:top w:val="none" w:sz="0" w:space="0" w:color="auto"/>
        <w:left w:val="none" w:sz="0" w:space="0" w:color="auto"/>
        <w:bottom w:val="none" w:sz="0" w:space="0" w:color="auto"/>
        <w:right w:val="none" w:sz="0" w:space="0" w:color="auto"/>
      </w:divBdr>
    </w:div>
    <w:div w:id="535966417">
      <w:bodyDiv w:val="1"/>
      <w:marLeft w:val="0"/>
      <w:marRight w:val="0"/>
      <w:marTop w:val="0"/>
      <w:marBottom w:val="0"/>
      <w:divBdr>
        <w:top w:val="none" w:sz="0" w:space="0" w:color="auto"/>
        <w:left w:val="none" w:sz="0" w:space="0" w:color="auto"/>
        <w:bottom w:val="none" w:sz="0" w:space="0" w:color="auto"/>
        <w:right w:val="none" w:sz="0" w:space="0" w:color="auto"/>
      </w:divBdr>
    </w:div>
    <w:div w:id="561672298">
      <w:bodyDiv w:val="1"/>
      <w:marLeft w:val="0"/>
      <w:marRight w:val="0"/>
      <w:marTop w:val="0"/>
      <w:marBottom w:val="0"/>
      <w:divBdr>
        <w:top w:val="none" w:sz="0" w:space="0" w:color="auto"/>
        <w:left w:val="none" w:sz="0" w:space="0" w:color="auto"/>
        <w:bottom w:val="none" w:sz="0" w:space="0" w:color="auto"/>
        <w:right w:val="none" w:sz="0" w:space="0" w:color="auto"/>
      </w:divBdr>
    </w:div>
    <w:div w:id="606891773">
      <w:bodyDiv w:val="1"/>
      <w:marLeft w:val="0"/>
      <w:marRight w:val="0"/>
      <w:marTop w:val="0"/>
      <w:marBottom w:val="0"/>
      <w:divBdr>
        <w:top w:val="none" w:sz="0" w:space="0" w:color="auto"/>
        <w:left w:val="none" w:sz="0" w:space="0" w:color="auto"/>
        <w:bottom w:val="none" w:sz="0" w:space="0" w:color="auto"/>
        <w:right w:val="none" w:sz="0" w:space="0" w:color="auto"/>
      </w:divBdr>
    </w:div>
    <w:div w:id="747964331">
      <w:bodyDiv w:val="1"/>
      <w:marLeft w:val="0"/>
      <w:marRight w:val="0"/>
      <w:marTop w:val="0"/>
      <w:marBottom w:val="0"/>
      <w:divBdr>
        <w:top w:val="none" w:sz="0" w:space="0" w:color="auto"/>
        <w:left w:val="none" w:sz="0" w:space="0" w:color="auto"/>
        <w:bottom w:val="none" w:sz="0" w:space="0" w:color="auto"/>
        <w:right w:val="none" w:sz="0" w:space="0" w:color="auto"/>
      </w:divBdr>
    </w:div>
    <w:div w:id="1028682610">
      <w:bodyDiv w:val="1"/>
      <w:marLeft w:val="0"/>
      <w:marRight w:val="0"/>
      <w:marTop w:val="0"/>
      <w:marBottom w:val="0"/>
      <w:divBdr>
        <w:top w:val="none" w:sz="0" w:space="0" w:color="auto"/>
        <w:left w:val="none" w:sz="0" w:space="0" w:color="auto"/>
        <w:bottom w:val="none" w:sz="0" w:space="0" w:color="auto"/>
        <w:right w:val="none" w:sz="0" w:space="0" w:color="auto"/>
      </w:divBdr>
    </w:div>
    <w:div w:id="1072238105">
      <w:bodyDiv w:val="1"/>
      <w:marLeft w:val="0"/>
      <w:marRight w:val="0"/>
      <w:marTop w:val="0"/>
      <w:marBottom w:val="0"/>
      <w:divBdr>
        <w:top w:val="none" w:sz="0" w:space="0" w:color="auto"/>
        <w:left w:val="none" w:sz="0" w:space="0" w:color="auto"/>
        <w:bottom w:val="none" w:sz="0" w:space="0" w:color="auto"/>
        <w:right w:val="none" w:sz="0" w:space="0" w:color="auto"/>
      </w:divBdr>
    </w:div>
    <w:div w:id="1192573359">
      <w:bodyDiv w:val="1"/>
      <w:marLeft w:val="0"/>
      <w:marRight w:val="0"/>
      <w:marTop w:val="0"/>
      <w:marBottom w:val="0"/>
      <w:divBdr>
        <w:top w:val="none" w:sz="0" w:space="0" w:color="auto"/>
        <w:left w:val="none" w:sz="0" w:space="0" w:color="auto"/>
        <w:bottom w:val="none" w:sz="0" w:space="0" w:color="auto"/>
        <w:right w:val="none" w:sz="0" w:space="0" w:color="auto"/>
      </w:divBdr>
    </w:div>
    <w:div w:id="1193497771">
      <w:bodyDiv w:val="1"/>
      <w:marLeft w:val="0"/>
      <w:marRight w:val="0"/>
      <w:marTop w:val="0"/>
      <w:marBottom w:val="0"/>
      <w:divBdr>
        <w:top w:val="none" w:sz="0" w:space="0" w:color="auto"/>
        <w:left w:val="none" w:sz="0" w:space="0" w:color="auto"/>
        <w:bottom w:val="none" w:sz="0" w:space="0" w:color="auto"/>
        <w:right w:val="none" w:sz="0" w:space="0" w:color="auto"/>
      </w:divBdr>
    </w:div>
    <w:div w:id="1513572261">
      <w:bodyDiv w:val="1"/>
      <w:marLeft w:val="0"/>
      <w:marRight w:val="0"/>
      <w:marTop w:val="0"/>
      <w:marBottom w:val="0"/>
      <w:divBdr>
        <w:top w:val="none" w:sz="0" w:space="0" w:color="auto"/>
        <w:left w:val="none" w:sz="0" w:space="0" w:color="auto"/>
        <w:bottom w:val="none" w:sz="0" w:space="0" w:color="auto"/>
        <w:right w:val="none" w:sz="0" w:space="0" w:color="auto"/>
      </w:divBdr>
    </w:div>
    <w:div w:id="1707677146">
      <w:bodyDiv w:val="1"/>
      <w:marLeft w:val="0"/>
      <w:marRight w:val="0"/>
      <w:marTop w:val="0"/>
      <w:marBottom w:val="0"/>
      <w:divBdr>
        <w:top w:val="none" w:sz="0" w:space="0" w:color="auto"/>
        <w:left w:val="none" w:sz="0" w:space="0" w:color="auto"/>
        <w:bottom w:val="none" w:sz="0" w:space="0" w:color="auto"/>
        <w:right w:val="none" w:sz="0" w:space="0" w:color="auto"/>
      </w:divBdr>
    </w:div>
    <w:div w:id="202265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桃小讷</dc:creator>
  <cp:lastModifiedBy>潮 白</cp:lastModifiedBy>
  <cp:revision>10</cp:revision>
  <dcterms:created xsi:type="dcterms:W3CDTF">2023-11-23T14:51:00Z</dcterms:created>
  <dcterms:modified xsi:type="dcterms:W3CDTF">2023-11-24T10:37:00Z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57DFAFC0D60742A2A8FCE0135FD41A45_11</vt:lpwstr>
  </property>
</Properties>
</file>