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评课意见：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1.本节课开头导入还可以，引人入胜，但是由于教学内容多、难度大、教学节奏比较快，部分学生积极性不高，可以在节奏上适当控制，让课堂时间安排更合理。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活动开展中要留给学生充分的思考和交流时间，利用学生的回答开展教育活动，提高教育机智。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3.课堂要有一定的价值引领，学生能够体会到社会主义市场经济体制的优越性，树立规则意识、法治意识，增强投身社会主义市场经济建设的意识，拥护党的领导。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4.话题冲突感很强烈，但是学生的研讨兴趣不高，需要老师的积极引导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02AB3C"/>
    <w:multiLevelType w:val="singleLevel"/>
    <w:tmpl w:val="8902AB3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OTY0NGQ3YTRmNzJjODdmZDEyZTZlZTM2ZGJiZWEifQ=="/>
  </w:docVars>
  <w:rsids>
    <w:rsidRoot w:val="5E8935E7"/>
    <w:rsid w:val="0B6D4C8B"/>
    <w:rsid w:val="344921B5"/>
    <w:rsid w:val="39CA4B86"/>
    <w:rsid w:val="4CC51A03"/>
    <w:rsid w:val="5E8935E7"/>
    <w:rsid w:val="60B7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2021-03-16T13:04:00Z</dcterms:created>
  <dc:creator>zy</dc:creator>
  <cp:lastModifiedBy>风一样的女子sky</cp:lastModifiedBy>
  <dcterms:modified xsi:type="dcterms:W3CDTF">2023-11-09T07:33:12Z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6C6D43E9C1B34F0E9D022AE8962D631C_13</vt:lpwstr>
  </property>
</Properties>
</file>