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r>
        <w:rPr>
          <w:rFonts w:hint="eastAsia"/>
          <w:lang w:val="en-US" w:eastAsia="zh-CN"/>
        </w:rPr>
        <w:t>发言稿</w:t>
      </w:r>
    </w:p>
    <w:p>
      <w:pPr>
        <w:rPr>
          <w:rFonts w:hint="default"/>
          <w:lang w:val="en-US" w:eastAsia="zh-CN"/>
        </w:rPr>
      </w:pPr>
      <w:r>
        <w:rPr>
          <w:rFonts w:hint="eastAsia"/>
          <w:lang w:val="en-US" w:eastAsia="zh-CN"/>
        </w:rPr>
        <w:t>一、新学期工作思路</w:t>
      </w:r>
    </w:p>
    <w:p>
      <w:pPr>
        <w:numPr>
          <w:ilvl w:val="0"/>
          <w:numId w:val="1"/>
        </w:numPr>
        <w:ind w:left="479" w:leftChars="228" w:firstLine="0" w:firstLineChars="0"/>
        <w:rPr>
          <w:rFonts w:ascii="宋体" w:hAnsi="宋体" w:eastAsia="宋体" w:cs="宋体"/>
          <w:sz w:val="24"/>
          <w:szCs w:val="24"/>
        </w:rPr>
      </w:pPr>
      <w:r>
        <w:rPr>
          <w:rFonts w:ascii="宋体" w:hAnsi="宋体" w:eastAsia="宋体" w:cs="宋体"/>
          <w:sz w:val="24"/>
          <w:szCs w:val="24"/>
        </w:rPr>
        <w:t>集体备课，全面提高教学质量</w:t>
      </w:r>
    </w:p>
    <w:p>
      <w:pPr>
        <w:numPr>
          <w:numId w:val="0"/>
        </w:numPr>
        <w:ind w:firstLine="480" w:firstLineChars="200"/>
        <w:rPr>
          <w:rFonts w:ascii="宋体" w:hAnsi="宋体" w:eastAsia="宋体" w:cs="宋体"/>
          <w:sz w:val="24"/>
          <w:szCs w:val="24"/>
        </w:rPr>
      </w:pPr>
      <w:r>
        <w:rPr>
          <w:rFonts w:ascii="宋体" w:hAnsi="宋体" w:eastAsia="宋体" w:cs="宋体"/>
          <w:sz w:val="24"/>
          <w:szCs w:val="24"/>
        </w:rPr>
        <w:t>本学期政治共需要学习选修的新内容同时要备战小高考，学习任务较为沉重，所以更需要教师做到备好学生备好教材，认真制订教学计划，并且根据教学实际情况及时调整。教研是教学的前提，在做好基础的备课工作的同时组内更加强调发扬团队协作精神，加强集体备课，我组以一周为一个小阶段，通过每阶段的推进不断优化教学计划，把握好学生的状态，将课程磨合至最精细。在课余时，每位老师互相学习、互相探讨、互相交流教学的重难点以及解决教学重难点的方法，找出教学中存在的不足，及时采取相应的改正措施。加强备课组相互听课制度，取长补短，相互促进，使组内形成良好的学习氛国和研究氛围。</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2.提高教学有效性</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利用情景式教学可以帮助学生积极主动的探究课程，理解和巩固政治知识，培养自学意识，能力以及科学态度和方法。创新议题式教学的方式方法，充分利用课堂学生自我交互的形式来激发学生学习政治的兴趣，提高学生思维的能力，从中体会学习的方法。</w:t>
      </w:r>
      <w:r>
        <w:rPr>
          <w:rFonts w:ascii="宋体" w:hAnsi="宋体" w:eastAsia="宋体" w:cs="宋体"/>
          <w:sz w:val="24"/>
          <w:szCs w:val="24"/>
        </w:rPr>
        <w:br w:type="textWrapping"/>
      </w:r>
      <w:r>
        <w:rPr>
          <w:rFonts w:ascii="宋体" w:hAnsi="宋体" w:eastAsia="宋体" w:cs="宋体"/>
          <w:sz w:val="24"/>
          <w:szCs w:val="24"/>
        </w:rPr>
        <w:t>由于政治科目相较于初中知识有了质的飞跃，怎样让学生更好的接收知识和更自然的融入高中的学习状态，我们组内进行了多次共同商讨，最后得出了属于政治学习的制胜法宝。因为现在的学生处于自我意识高度发展的时期，采用填鸭式背诵的旧方法就显得不合适，会极大地打消学生对待科目的兴趣，而要培养学生的公民意识，让学生以一个国家主人的姿态代入到学习当中，感受书本内各个重大会议的中心思想，战略目标执行的意义，在身临其境的体验中不断加深了知识点的熟悉程度还培养了学生的政治参与感，一举两得。这才是政治老师进行思想政治教育的核心。</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3.分层教学，让学生共同提高</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面向全体学生，因材施教，实行分层训练。对基础好的学生，课堂上结合教材内容，适当提高训练题的难度，使学生加深对知识的理解和应用，提高综合运用知识解决实际问题的能力。</w:t>
      </w:r>
    </w:p>
    <w:p>
      <w:pPr>
        <w:numPr>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二、第一周工作任务</w:t>
      </w:r>
    </w:p>
    <w:p>
      <w:pPr>
        <w:numPr>
          <w:ilvl w:val="0"/>
          <w:numId w:val="0"/>
        </w:numPr>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完成第一单元各具特色的国家的教学，</w:t>
      </w:r>
    </w:p>
    <w:p>
      <w:pPr>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课程背景：我们生活的地球上有近两百个国家，它们的自然环境和文化传统各不相同，人口数量、发展程度也不大一样。环顾世界，我们找不到两个完全相同的国家。</w:t>
      </w:r>
    </w:p>
    <w:p>
      <w:pPr>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主要阐明和回答的问题：国家是什么？国家是怎样分类的？国家的政权组织形式和结构形式有哪些？</w:t>
      </w:r>
    </w:p>
    <w:p>
      <w:pPr>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教学目标：通过学习本单元的内容，探究这些问题，我们将帮助学生进一步树立马克思主义国家观，明确由于国家的历史传统、现实国情等不同，其发展道路也必然各具特色。</w:t>
      </w:r>
    </w:p>
    <w:p>
      <w:pPr>
        <w:numPr>
          <w:ilvl w:val="0"/>
          <w:numId w:val="2"/>
        </w:numPr>
        <w:rPr>
          <w:rFonts w:hint="eastAsia"/>
          <w:lang w:val="en-US" w:eastAsia="zh-CN"/>
        </w:rPr>
      </w:pPr>
      <w:r>
        <w:rPr>
          <w:rFonts w:hint="eastAsia"/>
          <w:lang w:val="en-US" w:eastAsia="zh-CN"/>
        </w:rPr>
        <w:t>第一单元教学重难点</w:t>
      </w:r>
    </w:p>
    <w:p>
      <w:pPr>
        <w:numPr>
          <w:numId w:val="0"/>
        </w:numPr>
        <w:rPr>
          <w:rFonts w:hint="eastAsia"/>
          <w:lang w:val="en-US" w:eastAsia="zh-CN"/>
        </w:rPr>
      </w:pPr>
      <w:r>
        <w:rPr>
          <w:rFonts w:hint="eastAsia"/>
          <w:lang w:val="en-US" w:eastAsia="zh-CN"/>
        </w:rPr>
        <w:t xml:space="preserve">    第一课国体与政体</w:t>
      </w:r>
    </w:p>
    <w:p>
      <w:pPr>
        <w:numPr>
          <w:numId w:val="0"/>
        </w:numPr>
        <w:ind w:firstLine="420" w:firstLineChars="200"/>
        <w:rPr>
          <w:rFonts w:hint="eastAsia"/>
          <w:lang w:val="en-US" w:eastAsia="zh-CN"/>
        </w:rPr>
      </w:pPr>
      <w:r>
        <w:rPr>
          <w:rFonts w:hint="eastAsia"/>
          <w:lang w:val="en-US" w:eastAsia="zh-CN"/>
        </w:rPr>
        <w:t>教学重点：通过相关内容的学习，帮助学生：了解国体和政体的关系，揭示国家的本质，理解国家管理形式的多样性。国家的本质，是《当代国际政治与经济》相关内容的起点。理解起来有一定的抽象性。因此，教材对此进行了重点的介绍。主要从马克思主义的国家理论出发，依次论述了国家的基本要素、性质、本质，并旗帜鲜明地指出：当今世界主要有社会主义和资本主义两类性质根本不同的国家。我国是人民民主专政的社会主义国家，与资产阶级专政的资本主义国家相比，享有民主的主体不同，专政的对象也不同。教材第6页明确强调：不同国家的政体可能多种多样，但都是统治阶级组织国家政权机关的特定方式，终归是其国体的表现形式。</w:t>
      </w:r>
    </w:p>
    <w:p>
      <w:pPr>
        <w:numPr>
          <w:numId w:val="0"/>
        </w:numPr>
        <w:ind w:firstLine="420" w:firstLineChars="200"/>
        <w:rPr>
          <w:rFonts w:hint="eastAsia"/>
          <w:lang w:val="en-US" w:eastAsia="zh-CN"/>
        </w:rPr>
      </w:pPr>
      <w:r>
        <w:rPr>
          <w:rFonts w:hint="eastAsia"/>
          <w:lang w:val="en-US" w:eastAsia="zh-CN"/>
        </w:rPr>
        <w:t>教学难点：帮助学生辩证看待国家的国体和政体之间的相同点和不同点。引导其理解，国家是人类社会发展到一定历史阶段的产物。一个国家的国体和政体在一定的历史时期内是相对稳定的，但不是一成不变的。国家间的国体和</w:t>
      </w:r>
      <w:bookmarkStart w:id="0" w:name="_GoBack"/>
      <w:bookmarkEnd w:id="0"/>
      <w:r>
        <w:rPr>
          <w:rFonts w:hint="eastAsia"/>
          <w:lang w:val="en-US" w:eastAsia="zh-CN"/>
        </w:rPr>
        <w:t>政体既具有差异性，也具有多样性。一个国家采取什么样的政权组织形式和国家结构形式，是多种因素共同作用的结果。由于世界各国的自然环境和文化传统各不相同，人口数量、发展程度也不一样。因此，环顾世界，我们找不到两个完全相同的国家。在此基础上，需要进一步明确：政体在实质上，是国体的表现形式。国体决定政体，政体体现国体，一定的政体服务于一定的国体。</w:t>
      </w:r>
    </w:p>
    <w:p>
      <w:pPr>
        <w:numPr>
          <w:numId w:val="0"/>
        </w:numPr>
        <w:ind w:firstLine="420" w:firstLineChars="200"/>
        <w:rPr>
          <w:rFonts w:hint="eastAsia"/>
          <w:lang w:val="en-US" w:eastAsia="zh-CN"/>
        </w:rPr>
      </w:pPr>
      <w:r>
        <w:rPr>
          <w:rFonts w:hint="eastAsia"/>
          <w:lang w:val="en-US" w:eastAsia="zh-CN"/>
        </w:rPr>
        <w:t>第二课国家的结构形式</w:t>
      </w:r>
    </w:p>
    <w:p>
      <w:pPr>
        <w:numPr>
          <w:numId w:val="0"/>
        </w:numPr>
        <w:ind w:firstLine="420" w:firstLineChars="200"/>
        <w:rPr>
          <w:rFonts w:hint="eastAsia"/>
          <w:lang w:val="en-US" w:eastAsia="zh-CN"/>
        </w:rPr>
      </w:pPr>
      <w:r>
        <w:rPr>
          <w:rFonts w:hint="eastAsia"/>
          <w:lang w:val="en-US" w:eastAsia="zh-CN"/>
        </w:rPr>
        <w:t>教学重点：解析国家的结构形式，帮助学生理解维护国家统一、捍卫国家主权的意义。</w:t>
      </w:r>
    </w:p>
    <w:p>
      <w:pPr>
        <w:numPr>
          <w:numId w:val="0"/>
        </w:numPr>
        <w:ind w:firstLine="420" w:firstLineChars="200"/>
        <w:rPr>
          <w:rFonts w:hint="eastAsia"/>
          <w:lang w:val="en-US" w:eastAsia="zh-CN"/>
        </w:rPr>
      </w:pPr>
      <w:r>
        <w:rPr>
          <w:rFonts w:hint="eastAsia"/>
          <w:lang w:val="en-US" w:eastAsia="zh-CN"/>
        </w:rPr>
        <w:t>教学难点：对“主权统一与政权分层”的辩证理解。这方面的知识比较复杂，而且学生接触不多，比较生疏，因此是本框的教学难点。在教学过程中，需要帮助学生建立起基本的认知，即，一个统一的国家只能有一个中央政府。在此基础上，至于中央与地方、整体与局部的关系，各国的情况并不完全相同。一个国家采取何种国家结构形式，是阶级、民族、历史、文化等因素综合作用的结果。讲解这部分，可以通过列举和引用实例，比较不同国家的特点及其发展状况，说明我国国务院与地方各级人民政府之间的关系。</w:t>
      </w:r>
    </w:p>
    <w:p>
      <w:pPr>
        <w:numPr>
          <w:numId w:val="0"/>
        </w:num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A45F59"/>
    <w:multiLevelType w:val="singleLevel"/>
    <w:tmpl w:val="A0A45F59"/>
    <w:lvl w:ilvl="0" w:tentative="0">
      <w:start w:val="3"/>
      <w:numFmt w:val="chineseCounting"/>
      <w:suff w:val="nothing"/>
      <w:lvlText w:val="%1、"/>
      <w:lvlJc w:val="left"/>
      <w:rPr>
        <w:rFonts w:hint="eastAsia"/>
      </w:rPr>
    </w:lvl>
  </w:abstractNum>
  <w:abstractNum w:abstractNumId="1">
    <w:nsid w:val="A505B9F3"/>
    <w:multiLevelType w:val="singleLevel"/>
    <w:tmpl w:val="A505B9F3"/>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0MWU1NTk1ZjM3NGZmNTBlMTdlMzIxYmQwNWRlOWMifQ=="/>
  </w:docVars>
  <w:rsids>
    <w:rsidRoot w:val="4CD25C4C"/>
    <w:rsid w:val="4CD25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2023-09-21T02:20:00Z</dcterms:created>
  <dc:creator>zephyr</dc:creator>
  <cp:lastModifiedBy>zephyr</cp:lastModifiedBy>
  <dcterms:modified xsi:type="dcterms:W3CDTF">2023-09-21T02:24:49Z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0A2647A861034060A4668DF132EB10CB_11</vt:lpwstr>
  </property>
</Properties>
</file>