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校运会体委会议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一、竞赛时间：宣布39</w:t>
      </w:r>
      <w:bookmarkStart w:id="0" w:name="_GoBack"/>
      <w:bookmarkEnd w:id="0"/>
      <w:r>
        <w:rPr>
          <w:rFonts w:hint="eastAsia"/>
          <w:lang w:val="en-US" w:eastAsia="zh-CN"/>
        </w:rPr>
        <w:t>届校运会，时间起止</w:t>
      </w:r>
    </w:p>
    <w:p>
      <w:pPr>
        <w:pStyle w:val="4"/>
        <w:numPr>
          <w:ilvl w:val="0"/>
          <w:numId w:val="0"/>
        </w:numPr>
        <w:spacing w:line="34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二、竞赛规程、办法：</w:t>
      </w:r>
    </w:p>
    <w:p>
      <w:pPr>
        <w:pStyle w:val="4"/>
        <w:numPr>
          <w:ilvl w:val="0"/>
          <w:numId w:val="0"/>
        </w:numPr>
        <w:spacing w:line="340" w:lineRule="exact"/>
        <w:ind w:leftChars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项目设置：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（一）个人项目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1．学生男子组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100米、200米、400米、跳高、跳远、三级跳远、1500米、铅球、4×100米接力（混合）、引体向上（班级为单位）。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2．学生女子组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100米、200米、400米、跳高、跳远、800米、铅球、4×100米接力（混合）、仰卧起座（班级为单位）。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3．教工组（现场报名）</w:t>
      </w:r>
    </w:p>
    <w:p>
      <w:pPr>
        <w:pStyle w:val="4"/>
        <w:spacing w:line="340" w:lineRule="exact"/>
        <w:ind w:firstLine="210" w:firstLineChars="1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定点投篮、跳绳。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（二）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、参赛办法：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4"/>
          <w:u w:val="single"/>
          <w:lang w:val="en-US" w:eastAsia="zh-CN" w:bidi="ar-SA"/>
        </w:rPr>
        <w:t>学生个人比赛项目：每个项目限报2人，每人限报两个项目、团体项目人员不限</w:t>
      </w:r>
      <w:r>
        <w:rPr>
          <w:rFonts w:hint="eastAsia" w:cstheme="minorBidi"/>
          <w:color w:val="FF0000"/>
          <w:kern w:val="2"/>
          <w:sz w:val="21"/>
          <w:szCs w:val="24"/>
          <w:u w:val="single"/>
          <w:lang w:val="en-US" w:eastAsia="zh-CN" w:bidi="ar-SA"/>
        </w:rPr>
        <w:t>（如4+100、引体向上、仰卧起坐）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4"/>
          <w:lang w:val="en-US" w:eastAsia="zh-CN" w:bidi="ar-SA"/>
        </w:rPr>
        <w:t>；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2、参加资格：身体健康者均可报名；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3、团体项目按规定参赛人数报名，多于或少于规定参赛人数，报名无效且不得参加比赛。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（三）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、奖励办法：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录取名次和奖惩办法：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1、学生组分年级按成绩录取名次，教工组按成绩录取名次；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4"/>
          <w:u w:val="single"/>
          <w:lang w:val="en-US" w:eastAsia="zh-CN" w:bidi="ar-SA"/>
        </w:rPr>
        <w:t>各单项取前六名（按7、5、4、3、2、1）计分，团体项目双倍计分，即14、10、8、6、4、2；参赛运动员不足或等于6名的，按参赛人数减一名录取名次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；每破一次区记录另加10分，每破一次校记录另加5分，同时破校、区记录不累计加分，最高加10分；</w:t>
      </w:r>
    </w:p>
    <w:p>
      <w:pPr>
        <w:pStyle w:val="4"/>
        <w:spacing w:line="34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3、比赛中不得冒名顶替，违者个人参加的所有比赛分数全部清零，对应班级不得参加精神文明奖和优秀组织奖评选。</w:t>
      </w: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4"/>
        <w:spacing w:line="34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（四）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、报名日期及要求：</w:t>
      </w:r>
    </w:p>
    <w:p>
      <w:pPr>
        <w:pStyle w:val="4"/>
        <w:spacing w:line="340" w:lineRule="exact"/>
        <w:ind w:firstLine="420" w:firstLineChars="200"/>
        <w:rPr>
          <w:rFonts w:hint="eastAsia" w:cstheme="minorBidi"/>
          <w:kern w:val="2"/>
          <w:sz w:val="21"/>
          <w:szCs w:val="24"/>
          <w:highlight w:val="yellow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在网上报名成功之后不得任意更改，纸质报名表也要填写清楚，一式两份，班级留一份，送体育组一份。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各班</w:t>
      </w:r>
      <w:r>
        <w:rPr>
          <w:rFonts w:hint="eastAsia" w:cstheme="minorBidi"/>
          <w:kern w:val="2"/>
          <w:sz w:val="21"/>
          <w:szCs w:val="24"/>
          <w:highlight w:val="yellow"/>
          <w:u w:val="single"/>
          <w:lang w:val="en-US" w:eastAsia="zh-CN" w:bidi="ar-SA"/>
        </w:rPr>
        <w:t>3名裁判员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名单一并写在报名表上，要求：经班主任批准同意，</w:t>
      </w:r>
      <w:r>
        <w:rPr>
          <w:rFonts w:hint="eastAsia" w:cstheme="minorBidi"/>
          <w:kern w:val="2"/>
          <w:sz w:val="21"/>
          <w:szCs w:val="24"/>
          <w:highlight w:val="yellow"/>
          <w:u w:val="single"/>
          <w:lang w:val="en-US" w:eastAsia="zh-CN" w:bidi="ar-SA"/>
        </w:rPr>
        <w:t>一定是认真负责的学生，且要求是非运动员、非志愿者；</w:t>
      </w:r>
    </w:p>
    <w:p>
      <w:pPr>
        <w:pStyle w:val="4"/>
        <w:spacing w:line="340" w:lineRule="exact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yellow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highlight w:val="yellow"/>
          <w:u w:val="single"/>
          <w:lang w:val="en-US" w:eastAsia="zh-CN" w:bidi="ar-SA"/>
        </w:rPr>
        <w:t>班级裁判员推荐名单可以用线上编辑（考虑学生没有手机，班主任关注过问）</w:t>
      </w:r>
    </w:p>
    <w:p>
      <w:pPr>
        <w:numPr>
          <w:ilvl w:val="0"/>
          <w:numId w:val="1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安全</w:t>
      </w:r>
    </w:p>
    <w:p>
      <w:pPr>
        <w:numPr>
          <w:ilvl w:val="0"/>
          <w:numId w:val="2"/>
        </w:num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身体原因、重大疾病（心脏病、心脑血管病、哮喘等）</w:t>
      </w:r>
    </w:p>
    <w:p>
      <w:pPr>
        <w:numPr>
          <w:ilvl w:val="0"/>
          <w:numId w:val="2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赛前：充分准备活动，赛中（异常难受、拉伤建议停止比赛），赛后：慢跑、放松、不要立刻坐下，大量饮水等</w:t>
      </w:r>
    </w:p>
    <w:p>
      <w:pPr>
        <w:numPr>
          <w:ilvl w:val="0"/>
          <w:numId w:val="2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非运动员一律不得进入场地（领跑、代跑现象一律禁止）</w:t>
      </w:r>
    </w:p>
    <w:p>
      <w:pPr>
        <w:numPr>
          <w:ilvl w:val="0"/>
          <w:numId w:val="2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冒名顶替（被举报者，一经核实）取消成绩，相应进行处罚、处分</w:t>
      </w:r>
    </w:p>
    <w:p>
      <w:pPr>
        <w:numPr>
          <w:ilvl w:val="0"/>
          <w:numId w:val="2"/>
        </w:numPr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志愿者可以进行学时认定，计算时长，评定三好生的一个重要标准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911B9"/>
    <w:multiLevelType w:val="singleLevel"/>
    <w:tmpl w:val="E06911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040CB7"/>
    <w:multiLevelType w:val="singleLevel"/>
    <w:tmpl w:val="4A040C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2AFA18C3"/>
    <w:rsid w:val="2ED83C5F"/>
    <w:rsid w:val="32142BDD"/>
    <w:rsid w:val="35DA4B50"/>
    <w:rsid w:val="6AD46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843</Characters>
  <Lines>0</Lines>
  <Paragraphs>0</Paragraphs>
  <TotalTime>40</TotalTime>
  <ScaleCrop>false</ScaleCrop>
  <LinksUpToDate>false</LinksUpToDate>
  <CharactersWithSpaces>843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XXB</cp:lastModifiedBy>
  <dcterms:modified xsi:type="dcterms:W3CDTF">2023-11-03T01:27:34Z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0014866C902941B58670C0BEC905A353</vt:lpwstr>
  </property>
</Properties>
</file>