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细胞中的糖和脂质》评课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授课人：孙媛媛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授课时间：9月27日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评课人：孙晓敏</w:t>
      </w:r>
    </w:p>
    <w:p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本节课内容较为简单，</w:t>
      </w:r>
      <w:r>
        <w:rPr>
          <w:rFonts w:ascii="宋体" w:hAnsi="宋体" w:eastAsia="宋体" w:cs="宋体"/>
          <w:sz w:val="24"/>
          <w:szCs w:val="24"/>
        </w:rPr>
        <w:t>学生在理解细胞中糖和脂质的基本功能和作用，及其代谢途径方面取得了显著进步。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并且</w:t>
      </w:r>
      <w:r>
        <w:rPr>
          <w:rFonts w:ascii="宋体" w:hAnsi="宋体" w:eastAsia="宋体" w:cs="宋体"/>
          <w:sz w:val="24"/>
          <w:szCs w:val="24"/>
        </w:rPr>
        <w:t>对糖和脂质代谢疾病的发生机制和治疗方法有了更深入的理解。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但如果有条件</w:t>
      </w:r>
      <w:r>
        <w:rPr>
          <w:rFonts w:ascii="宋体" w:hAnsi="宋体" w:eastAsia="宋体" w:cs="宋体"/>
          <w:sz w:val="24"/>
          <w:szCs w:val="24"/>
        </w:rPr>
        <w:t>提高实验室的设备和实验条件，增加生动有趣的实验操作，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</w:t>
      </w:r>
      <w:r>
        <w:rPr>
          <w:rFonts w:ascii="宋体" w:hAnsi="宋体" w:eastAsia="宋体" w:cs="宋体"/>
          <w:sz w:val="24"/>
          <w:szCs w:val="24"/>
        </w:rPr>
        <w:t>加深学生对于课程的理解和记忆。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同时注重</w:t>
      </w:r>
      <w:r>
        <w:rPr>
          <w:rFonts w:ascii="宋体" w:hAnsi="宋体" w:eastAsia="宋体" w:cs="宋体"/>
          <w:sz w:val="24"/>
          <w:szCs w:val="24"/>
        </w:rPr>
        <w:t>增加案例分析，注重知识的实际应用，在学生中培养良好的应用思维能力。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mYzc2NjBkYTE3NTcwNDg0NmUyNmQxNDI3YmY3OTEifQ=="/>
  </w:docVars>
  <w:rsids>
    <w:rsidRoot w:val="38A0670F"/>
    <w:rsid w:val="38A0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2023-11-01T01:16:00Z</dcterms:created>
  <dc:creator>QHZX04</dc:creator>
  <cp:lastModifiedBy>QHZX04</cp:lastModifiedBy>
  <dcterms:modified xsi:type="dcterms:W3CDTF">2023-11-01T01:19:26Z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A69A1D964A04424799BE38D8C90C2BDF_11</vt:lpwstr>
  </property>
</Properties>
</file>