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月考情况梳理分析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就本次联考地理学科的教学、阅卷等情况梳理如下：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1.进度内容是否合理？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联考进度一致，但是考虑到期中市统考的进度，及与同区学校比较，我们还是稍慢的。少约两周的课时，究其原因是假期补课期间，在地球运动部分花费太多时间。未来一月内，活动颇多，需要加快教学进度，保证教学质量，做好期中阶段复习工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2.试卷难度和区分度是否合理？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试卷难度为0.4，难度大。区分度0.19，区分度差。原因可能是本套试卷对学生的综合能力要求高，但是学生本身基础掌握就不理想，所以难以体现区分度。本次考试内容为必修一必修二及选择性必修前二章，从考试内容来看，自然地理偏多。但是从试卷内容来看，人文地理偏多，学生可能复习侧重点把握错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3.试卷的质量如何能得到保证？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</w:rPr>
        <w:t>就我校学生质量而言，还是应该注重基础。试卷7：2：</w:t>
      </w:r>
      <w:bookmarkStart w:id="0" w:name="_GoBack"/>
      <w:bookmarkEnd w:id="0"/>
      <w:r>
        <w:rPr>
          <w:rFonts w:hint="eastAsia"/>
          <w:sz w:val="24"/>
          <w:szCs w:val="24"/>
        </w:rPr>
        <w:t>1的难度分布，0.6-0.7左右的难度较为合理。出题人在出题时要考虑学生的生源质量及对课程实际掌握情况，结合高二上学期的课标要求对题目进行挑选。同时，审题人要做好审题工作。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4.阅卷安排是否合理？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本次阅卷由外校组织安排，本校只负责某一题的批改。就总的阅卷来看，有序合理。论我校阅卷情况，批改及时。但是可以考虑每小题平均分配，便于任课教师了解各小题情况。且在批改标准上要做好统一，缩减分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5.赋分是否科学？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总体是合理的，就实际情况而言，在联考中，我校的赋分均分应该在66-68之间，本次赋分达到。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综上，未来一阶段地理教学重点工作是：推进教学，强化基础，能力提升，复习巩固。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2023-10-16T13:43:16Z</dcterms:created>
  <dc:creator>iPhone</dc:creator>
  <cp:lastModifiedBy>iPhone</cp:lastModifiedBy>
  <dcterms:modified xsi:type="dcterms:W3CDTF">2023-10-16T13:45:08Z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B9BC6C1478B98C8E74CD2C6599829512_31</vt:lpwstr>
  </property>
</Properties>
</file>