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360" w:firstLineChars="1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听课反思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本节课的教学难点为如何完善我国的社会保障制度，通过学习明确以下三点：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要建立起覆盖全民、城乡统筹的社会保障体系，形成没有漏洞的安全网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；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要更多地维护好弱势群体的利益，缩小贫富差距，促进社会和谐发展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。</w:t>
      </w:r>
      <w: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  <w:t>要尽力而为，又要量力而行，要坚持社会保障水平与经济社会发展相适应。要做到权责清晰，明确各方的权利与责任，严格依法监管。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>但学生对以上措施理解有一定的难度，需要教师引导补充。</w:t>
      </w: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3YWI3MmE3Y2E3NzAzYjI2ZmRkNTRlZDVkOGYwZWYifQ=="/>
  </w:docVars>
  <w:rsids>
    <w:rsidRoot w:val="00000000"/>
    <w:rsid w:val="4D3B35C4"/>
    <w:rsid w:val="7CC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</Words>
  <Characters>4</Characters>
  <Lines>0</Lines>
  <Paragraphs>0</Paragraphs>
  <TotalTime>3</TotalTime>
  <ScaleCrop>false</ScaleCrop>
  <LinksUpToDate>false</LinksUpToDate>
  <CharactersWithSpaces>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2023-06-20T19:33:11Z</dcterms:created>
  <dc:creator>Administrator</dc:creator>
  <cp:lastModifiedBy>Administrator</cp:lastModifiedBy>
  <dcterms:modified xsi:type="dcterms:W3CDTF">2023-06-20T19:37:43Z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43EFA25132BB49EE985220B5D892E6B4_12</vt:lpwstr>
  </property>
</Properties>
</file>