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200"/>
        <w:rPr>
          <w:rFonts w:hint="eastAsia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教学反思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auto"/>
        <w:rPr>
          <w:rFonts w:hint="eastAsia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b w:val="0"/>
          <w:bCs w:val="0"/>
          <w:sz w:val="28"/>
          <w:szCs w:val="28"/>
          <w:lang w:val="en-US" w:eastAsia="zh-CN"/>
        </w:rPr>
        <w:t>通过本节课的教学，学生应该对我国的社会保障有了初步认知，并明确社会保障的作用：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①　通过防范和化解社会成员的生存危机，保障他们的基本生活，能够有效维护社会秩序的稳定。（保障生存功能—&gt;维护稳定）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②　通过国民收入的再分配，能够调节不同社会群体之间的利益关系，化解社会矛盾与冲突，促进社会公平正义（调节利益功能—&gt;公平正义）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③　通过风险分摊与责任共担，充分发挥社会互助功能，同时通过社会成员的自助与他助，推动社会持续健康发展（分担互助功能—&gt;持续发展）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我们的社会保障体系，不仅仅是面对孤儿，而是面向全体人民，比如属于军人、复员退伍军人、军烈属的光荣的社会优抚。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YWI3MmE3Y2E3NzAzYjI2ZmRkNTRlZDVkOGYwZWYifQ=="/>
  </w:docVars>
  <w:rsids>
    <w:rsidRoot w:val="00000000"/>
    <w:rsid w:val="5E4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2023-06-20T19:25:36Z</dcterms:created>
  <dc:creator>Administrator</dc:creator>
  <cp:lastModifiedBy>Administrator</cp:lastModifiedBy>
  <dcterms:modified xsi:type="dcterms:W3CDTF">2023-06-20T19:32:51Z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2AC67E11DB9E4E72BDD9A8EFA723A0E2_12</vt:lpwstr>
  </property>
</Properties>
</file>