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南京市秦淮中学2023届高三年级保温训练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一、选择题：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．若集合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25" o:spt="75" type="#_x0000_t75" style="height:21pt;width:102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，集合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26" o:spt="75" type="#_x0000_t75" style="height:21pt;width:13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27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28" o:spt="75" type="#_x0000_t75" style="height:21pt;width:2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29" o:spt="75" type="#_x0000_t75" style="height:21pt;width:30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30" o:spt="75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31" o:spt="75" type="#_x0000_t75" style="height:21pt;width:68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2．已知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32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是平面四边形，设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33" o:spt="75" type="#_x0000_t75" style="height:21.75pt;width:8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34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是梯形，则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35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36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的_________条件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A．充分不必要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B．必要不充分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C．充要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D．既不充分也不必要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position w:val="-32"/>
          <w:sz w:val="21"/>
          <w:szCs w:val="21"/>
          <w:lang w:bidi="en-US"/>
        </w:rPr>
        <w:object>
          <v:shape id="_x0000_i1037" o:spt="75" type="#_x0000_t75" style="height:42pt;width:6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展开式中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38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项的系数为</w: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39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0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1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2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4．已知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043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，虚数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4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是方程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5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的根，则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46" o:spt="75" type="#_x0000_t75" style="height:21pt;width:24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47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48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49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50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5．设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51" o:spt="75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为下图所示的数阵中前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行所有数之和，则满足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53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的最大值为</w: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96"/>
          <w:sz w:val="21"/>
          <w:szCs w:val="21"/>
          <w:lang w:bidi="en-US"/>
        </w:rPr>
        <w:object>
          <v:shape id="_x0000_i1055" o:spt="75" type="#_x0000_t75" style="height:102.75pt;width:165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6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7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8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9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6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．一般地，设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6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、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6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分别为函数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62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的定义域和值域，如果由函数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63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可解得唯一的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64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也是一个函数（即对任意一个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65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，都有唯一的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6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与之对应），那么就称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6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是函数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68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的反函数，记作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69" o:spt="75" type="#_x0000_t75" style="height:21pt;width:62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.在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70" o:spt="75" type="#_x0000_t75" style="height:21pt;width:62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中，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7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是自变量，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7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73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的函数，习惯上改写成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74" o:spt="75" type="#_x0000_t75" style="height:21pt;width:62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的形式.例如函数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75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的反函数为</w:t>
      </w:r>
      <w:r>
        <w:rPr>
          <w:rFonts w:hint="eastAsia" w:ascii="宋体" w:hAnsi="宋体" w:eastAsia="宋体" w:cs="宋体"/>
          <w:position w:val="-26"/>
          <w:sz w:val="21"/>
          <w:szCs w:val="21"/>
          <w:lang w:bidi="en-US"/>
        </w:rPr>
        <w:object>
          <v:shape id="_x0000_i1076" o:spt="75" type="#_x0000_t75" style="height:35.25pt;width:8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.设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077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，则函数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78" o:spt="75" type="#_x0000_t75" style="height:21pt;width:96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的值域为</w: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7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8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32"/>
          <w:sz w:val="21"/>
          <w:szCs w:val="21"/>
          <w:lang w:bidi="en-US"/>
        </w:rPr>
        <w:object>
          <v:shape id="_x0000_i1081" o:spt="75" type="#_x0000_t75" style="height:39pt;width:5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8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选择题：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．随机抽取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3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位影迷对电影《长津湖》的评分，得到一组样本数据如下：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084" o:spt="75" type="#_x0000_t75" style="height:17.25pt;width:107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，则下列关于该样本的说法中正确的有</w: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A．均值为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5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B．极差为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6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C．方差为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7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D．第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8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百分位数为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9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8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．已知数列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90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对任意的整数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9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，都有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92" o:spt="75" type="#_x0000_t75" style="height:21pt;width:126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，则下列说法中正确的有</w: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A．若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93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94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95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B．若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96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97" o:spt="75" type="#_x0000_t75" style="height:18.75pt;width:35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98" o:spt="75" type="#_x0000_t75" style="height:18.75pt;width:114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C．数列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99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可以是等差数列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D．数列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100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可以是等比数列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三、填空题：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en-US"/>
        </w:rPr>
        <w:t>9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．已知圆</w:t>
      </w:r>
      <w:r>
        <w:rPr>
          <w:rFonts w:hint="eastAsia" w:ascii="宋体" w:hAnsi="宋体" w:eastAsia="宋体" w:cs="宋体"/>
          <w:position w:val="-12"/>
          <w:sz w:val="24"/>
          <w:szCs w:val="24"/>
          <w:lang w:bidi="en-US"/>
        </w:rPr>
        <w:object>
          <v:shape id="_x0000_i1101" o:spt="75" type="#_x0000_t75" style="height:21pt;width:114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和抛物线</w:t>
      </w:r>
      <w:r>
        <w:rPr>
          <w:rFonts w:hint="eastAsia" w:ascii="宋体" w:hAnsi="宋体" w:eastAsia="宋体" w:cs="宋体"/>
          <w:position w:val="-12"/>
          <w:sz w:val="24"/>
          <w:szCs w:val="24"/>
          <w:lang w:bidi="en-US"/>
        </w:rPr>
        <w:object>
          <v:shape id="_x0000_i1102" o:spt="75" type="#_x0000_t75" style="height:21pt;width:68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，请写出与</w:t>
      </w:r>
      <w:r>
        <w:rPr>
          <w:rFonts w:hint="eastAsia" w:ascii="宋体" w:hAnsi="宋体" w:eastAsia="宋体" w:cs="宋体"/>
          <w:position w:val="-12"/>
          <w:sz w:val="24"/>
          <w:szCs w:val="24"/>
          <w:lang w:bidi="en-US"/>
        </w:rPr>
        <w:object>
          <v:shape id="_x0000_i1103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和</w:t>
      </w:r>
      <w:r>
        <w:rPr>
          <w:rFonts w:hint="eastAsia" w:ascii="宋体" w:hAnsi="宋体" w:eastAsia="宋体" w:cs="宋体"/>
          <w:position w:val="-12"/>
          <w:sz w:val="24"/>
          <w:szCs w:val="24"/>
          <w:lang w:bidi="en-US"/>
        </w:rPr>
        <w:object>
          <v:shape id="_x0000_i1104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都有且只有一个公共点的一条直线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105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的方程</w:t>
      </w:r>
      <w:r>
        <w:rPr>
          <w:rFonts w:hint="eastAsia" w:ascii="宋体" w:hAnsi="宋体" w:eastAsia="宋体" w:cs="宋体"/>
          <w:sz w:val="24"/>
          <w:szCs w:val="24"/>
        </w:rPr>
        <w:t>__________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.（写出一条即可）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 w:bidi="en-US"/>
        </w:rPr>
        <w:t>0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．在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106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中，</w:t>
      </w:r>
      <w:r>
        <w:rPr>
          <w:rFonts w:hint="eastAsia" w:ascii="宋体" w:hAnsi="宋体" w:eastAsia="宋体" w:cs="宋体"/>
          <w:position w:val="-4"/>
          <w:sz w:val="24"/>
          <w:szCs w:val="24"/>
          <w:lang w:bidi="en-US"/>
        </w:rPr>
        <w:object>
          <v:shape id="_x0000_i1107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</w:t>
      </w:r>
      <w:r>
        <w:rPr>
          <w:rFonts w:hint="eastAsia" w:ascii="宋体" w:hAnsi="宋体" w:eastAsia="宋体" w:cs="宋体"/>
          <w:position w:val="-28"/>
          <w:sz w:val="24"/>
          <w:szCs w:val="24"/>
          <w:lang w:bidi="en-US"/>
        </w:rPr>
        <w:object>
          <v:shape id="_x0000_i1108" o:spt="75" type="#_x0000_t75" style="height:36pt;width:38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</w:t>
      </w:r>
      <w:r>
        <w:rPr>
          <w:rFonts w:hint="eastAsia" w:ascii="宋体" w:hAnsi="宋体" w:eastAsia="宋体" w:cs="宋体"/>
          <w:position w:val="-32"/>
          <w:sz w:val="24"/>
          <w:szCs w:val="24"/>
          <w:lang w:bidi="en-US"/>
        </w:rPr>
        <w:object>
          <v:shape id="_x0000_i1109" o:spt="75" type="#_x0000_t75" style="height:39pt;width:68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，则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110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的取值范围是</w:t>
      </w:r>
      <w:r>
        <w:rPr>
          <w:rFonts w:hint="eastAsia" w:ascii="宋体" w:hAnsi="宋体" w:eastAsia="宋体" w:cs="宋体"/>
          <w:sz w:val="24"/>
          <w:szCs w:val="24"/>
        </w:rPr>
        <w:t>__________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解答题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．（</w:t>
      </w:r>
      <w:r>
        <w:rPr>
          <w:rFonts w:hint="eastAsia" w:ascii="宋体" w:hAnsi="宋体" w:eastAsia="宋体" w:cs="宋体"/>
          <w:sz w:val="21"/>
          <w:szCs w:val="21"/>
        </w:rPr>
        <w:t>某中学对学生钻研奥数课程的情况进行调查，将每周独立钻研奥数课程超过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11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小时的学生称为“奥数迷”，否则称为“非奥数迷”，从调查结果中随机抽取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1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人进行分析，得到数据如下表所示：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奥数迷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非奥数迷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</w:rPr>
              <w:object>
                <v:shape id="_x0000_i1113" o:spt="75" type="#_x0000_t75" style="height:14.25pt;width:18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1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114" o:spt="75" type="#_x0000_t75" style="height:15pt;width:17.25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3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115" o:spt="75" type="#_x0000_t75" style="height:15pt;width:17.2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8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</w:rPr>
              <w:object>
                <v:shape id="_x0000_i1116" o:spt="75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87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117" o:spt="75" type="#_x0000_t75" style="height:15pt;width:17.25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89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118" o:spt="75" type="#_x0000_t75" style="height:15pt;width:18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119" o:spt="75" type="#_x0000_t75" style="height:15pt;width:17.25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3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120" o:spt="75" type="#_x0000_t75" style="height:15pt;width:17.25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5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121" o:spt="75" type="#_x0000_t75" style="height:15pt;width:23.25pt;" o:ole="t" filled="f" o:preferrelative="t" stroked="f" coordsize="21600,21600">
                  <v:path/>
                  <v:fill on="f" focussize="0,0"/>
                  <v:stroke on="f" joinstyle="miter"/>
                  <v:imagedata r:id="rId198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7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（1）判断是否有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22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的把握认为是否为“奥数迷”与性别有关？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（2）现从抽取的“奥数迷”中，按性别采用分层抽样的方法抽取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23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人参加奥数闯关比赛，已知其中男、女学生独立闯关成功的概率分别为</w:t>
      </w:r>
      <w:r>
        <w:rPr>
          <w:rFonts w:hint="eastAsia" w:ascii="宋体" w:hAnsi="宋体" w:eastAsia="宋体" w:cs="宋体"/>
          <w:position w:val="-26"/>
          <w:sz w:val="21"/>
          <w:szCs w:val="21"/>
          <w:lang w:bidi="en-US"/>
        </w:rPr>
        <w:object>
          <v:shape id="_x0000_i1124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、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125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，在恰有两人闯关成功的条件下，求有女生闯关成功的概率.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参考数据与公式：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bidi="en-US"/>
              </w:rPr>
              <w:object>
                <v:shape id="_x0000_i1126" o:spt="75" type="#_x0000_t75" style="height:21pt;width:65.25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7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27" o:spt="75" type="#_x0000_t75" style="height:15pt;width:27.75pt;" o:ole="t" filled="f" o:preferrelative="t" stroked="f" coordsize="21600,21600">
                  <v:path/>
                  <v:fill on="f" focussize="0,0"/>
                  <v:stroke on="f" joinstyle="miter"/>
                  <v:imagedata r:id="rId210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09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28" o:spt="75" type="#_x0000_t75" style="height:15pt;width:27.75pt;" o:ole="t" filled="f" o:preferrelative="t" stroked="f" coordsize="21600,21600">
                  <v:path/>
                  <v:fill on="f" focussize="0,0"/>
                  <v:stroke on="f" joinstyle="miter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11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29" o:spt="75" type="#_x0000_t75" style="height:15pt;width:35.25pt;" o:ole="t" filled="f" o:preferrelative="t" stroked="f" coordsize="21600,21600">
                  <v:path/>
                  <v:fill on="f" focussize="0,0"/>
                  <v:stroke on="f" joinstyle="miter"/>
                  <v:imagedata r:id="rId214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13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30" o:spt="75" type="#_x0000_t75" style="height:15pt;width:33.75pt;" o:ole="t" filled="f" o:preferrelative="t" stroked="f" coordsize="21600,21600">
                  <v:path/>
                  <v:fill on="f" focussize="0,0"/>
                  <v:stroke on="f" joinstyle="miter"/>
                  <v:imagedata r:id="rId216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31" o:spt="75" type="#_x0000_t75" style="height:15pt;width:11.25pt;" o:ole="t" filled="f" o:preferrelative="t" stroked="f" coordsize="21600,21600">
                  <v:path/>
                  <v:fill on="f" focussize="0,0"/>
                  <v:stroke on="f" joinstyle="miter"/>
                  <v:imagedata r:id="rId218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7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32" o:spt="75" type="#_x0000_t75" style="height:15pt;width:35.25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9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33" o:spt="75" type="#_x0000_t75" style="height:15pt;width:33.75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1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34" o:spt="75" type="#_x0000_t75" style="height:15pt;width:35.25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3">
                  <o:LockedField>false</o:LockedField>
                </o:OLEObject>
              </w:objec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bidi="en-US"/>
              </w:rPr>
              <w:object>
                <v:shape id="_x0000_i1135" o:spt="75" type="#_x0000_t75" style="height:15pt;width:39.75pt;" o:ole="t" filled="f" o:preferrelative="t" stroked="f" coordsize="21600,21600">
                  <v:path/>
                  <v:fill on="f" focussize="0,0"/>
                  <v:stroke on="f" joinstyle="miter"/>
                  <v:imagedata r:id="rId226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5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position w:val="-32"/>
          <w:sz w:val="21"/>
          <w:szCs w:val="21"/>
          <w:lang w:bidi="en-US"/>
        </w:rPr>
        <w:object>
          <v:shape id="_x0000_i1136" o:spt="75" type="#_x0000_t75" style="height:39.75pt;width:186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，其中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37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bidi="en-US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3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139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40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的角平分线，且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141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（1）若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142" o:spt="75" type="#_x0000_t75" style="height:36pt;width:72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43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，求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44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的面积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（2）若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45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，求边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4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的取值范围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.</w:t>
      </w:r>
    </w:p>
    <w:sectPr>
      <w:headerReference r:id="rId3" w:type="default"/>
      <w:pgSz w:w="11909" w:h="16840"/>
      <w:pgMar w:top="720" w:right="720" w:bottom="720" w:left="72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65B86"/>
    <w:multiLevelType w:val="singleLevel"/>
    <w:tmpl w:val="E1965B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55E0FA"/>
    <w:multiLevelType w:val="singleLevel"/>
    <w:tmpl w:val="7155E0FA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7A5290"/>
    <w:rsid w:val="00190DD9"/>
    <w:rsid w:val="00244E0C"/>
    <w:rsid w:val="002C4FD1"/>
    <w:rsid w:val="002F758A"/>
    <w:rsid w:val="003057FE"/>
    <w:rsid w:val="004B4022"/>
    <w:rsid w:val="005C1FD8"/>
    <w:rsid w:val="005C5F7A"/>
    <w:rsid w:val="006265D2"/>
    <w:rsid w:val="006B6E8B"/>
    <w:rsid w:val="0076599F"/>
    <w:rsid w:val="007901EE"/>
    <w:rsid w:val="00795239"/>
    <w:rsid w:val="007A5290"/>
    <w:rsid w:val="0085058A"/>
    <w:rsid w:val="00895EFB"/>
    <w:rsid w:val="008D14A8"/>
    <w:rsid w:val="008E592D"/>
    <w:rsid w:val="00977607"/>
    <w:rsid w:val="00A05291"/>
    <w:rsid w:val="00BC0170"/>
    <w:rsid w:val="00C22FBE"/>
    <w:rsid w:val="00C23B5B"/>
    <w:rsid w:val="00CE2D04"/>
    <w:rsid w:val="00D26170"/>
    <w:rsid w:val="00D467CF"/>
    <w:rsid w:val="00DD07A0"/>
    <w:rsid w:val="00E95417"/>
    <w:rsid w:val="00EC3CE2"/>
    <w:rsid w:val="00F7779C"/>
    <w:rsid w:val="00FD145D"/>
    <w:rsid w:val="09D4362A"/>
    <w:rsid w:val="374F46C3"/>
    <w:rsid w:val="3F446652"/>
    <w:rsid w:val="4E3173F2"/>
    <w:rsid w:val="542E1C48"/>
    <w:rsid w:val="56FE0F42"/>
    <w:rsid w:val="587F6039"/>
    <w:rsid w:val="6AD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0" Type="http://schemas.openxmlformats.org/officeDocument/2006/relationships/fontTable" Target="fontTable.xml"/><Relationship Id="rId25" Type="http://schemas.openxmlformats.org/officeDocument/2006/relationships/oleObject" Target="embeddings/oleObject11.bin"/><Relationship Id="rId249" Type="http://schemas.openxmlformats.org/officeDocument/2006/relationships/numbering" Target="numbering.xml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775</Words>
  <Characters>811</Characters>
  <Lines>129</Lines>
  <Paragraphs>36</Paragraphs>
  <TotalTime>0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2021-02-24T07:02:00Z</dcterms:created>
  <dc:creator>Administrator</dc:creator>
  <cp:lastModifiedBy>qt】</cp:lastModifiedBy>
  <dcterms:modified xsi:type="dcterms:W3CDTF">2023-05-29T01:43:43Z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2052-11.1.0.14309</vt:lpwstr>
  </property>
  <property fmtid="{D5CDD505-2E9C-101B-9397-08002B2CF9AE}" pid="4" name="ICV">
    <vt:lpwstr>FF697F37AD4C48198198A84104A274BD_13</vt:lpwstr>
  </property>
</Properties>
</file>