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南京市秦淮中学2022-2023第二学期体育教研组工作总结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根据学校新学期深化教学改革，提升办学品质的工作总目标，以教研组活动为抓手， 更新教学观念， 优化教师的教学行为和学生的学习方式， 提高体育课堂教学效率，切实提高学生体能等各项身体素质，扎扎实实工作， 真心关爱学生， 让体育组教学质量和阳光大课间再上新台阶。现将本学期的教研组工作作如下总结：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主要工作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开学之初，认真制定了本学期的教研组工作计划。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开学之初认真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制定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了大课间活动安排表且每天按照安排表进行，梁浩认真考勤。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2023年3月组队参加了2023年江宁区阳光体育节校园田径比赛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体育组组织了三十五岁以下的青年教师进行说课评比：2023年4月25日上午第一课开始，体育组青年教师曹叶轩、高宇、吴婷、刘哲、梁浩分别进行了说课和回答问题，课题：篮球课单手肩上投篮，课后又开展了评课活动，许小彪老师主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2023年5月中旬组织进行了高二年级的乒乓球联赛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2023年5月下旬组织进行了高一年级的乒乓球联赛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2023年6月11日下午组织我校乒乓球校队参加了江宁区阳光体育节乒乓球比赛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二、取得的成效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1、每天的大课间活动值日值班教师都能准时到岗到位，认真组织学生，学生跑操质量有序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2、教研组活动能按计划定期、正常开展。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3、荣获2023年江宁区阳光体育节校园田径比赛团体三等奖，个人单项1人获一等奖，7个二等奖，9个三等奖.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3、校五四青年赛课中，体育教研组曹叶轩老师获得一等奖吴婷、刘哲、梁浩三位老师获得三等奖。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4、在4月份江苏省体育专业加试中，我组许小彪带队的学生全部专业达线。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5、在6月11日举行的2023年江宁区阳光体育节校园乒乓球比赛中，由教练尹玉凤、许小彪带队的秦淮中学代表队荣获高中组第二名，获得参加2023年南京市青少年阳光体育节校园乒乓球比赛的资格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6、我校青年教师刘哲、曹叶轩参加了2023南京市中小学中青年体育教师专业技能测评市级抽测复核，成绩优秀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三、存在的问题（不足）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体育教研组组的教师们的听课、评课的基本功仍有待于提高，对于听课的方向、听课前准备以及听课时所要观察的要领（即：听什么？看什么？想什么？）这三个问题都不能很好地掌握；再者我们评课仍旧停留在点上，未能全面的进行综合分析评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、我们的理论水平仍存在着欠缺，在下学期我们将更一步鼓励教师多多地阅读教育刊物，多写写教学反思以进一步提高理论的素质，以理论来指导、武装我们的实践。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3、南京市的线上体育教研活动本学期本体育组教师参加的人数不够多、不够广。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4、体育课堂上安全教育还不足，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highlight w:val="yellow"/>
          <w:shd w:val="clear" w:color="auto" w:fill="FFFFFF"/>
          <w:lang w:val="en-US" w:eastAsia="zh-CN"/>
        </w:rPr>
        <w:t>大课间活动和月月小型竞赛还有待更加丰富多彩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今后采取的措施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加强新课标的深层次学习，以学生为本、加强学生的核心素养的培养。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2、积极动员、坚持全员参加南京市的教研活动。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3、加强学生的课课练和体能项目的练习，尤其是弱势项目的训练要有针对性。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  <w:t>5、课堂教学和体育测试中中要注重安全教育，预防和避免运动伤害的发生。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  <w:t>6、加强对学生引体向上的干预练习。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940" w:firstLineChars="140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南京市秦淮中学体育教研组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570" w:firstLineChars="170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2023年6月22日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BE7F4"/>
    <w:multiLevelType w:val="singleLevel"/>
    <w:tmpl w:val="AF0BE7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C3A5E27"/>
    <w:multiLevelType w:val="singleLevel"/>
    <w:tmpl w:val="EC3A5E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A8858D"/>
    <w:multiLevelType w:val="singleLevel"/>
    <w:tmpl w:val="27A8858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616348E"/>
    <w:multiLevelType w:val="singleLevel"/>
    <w:tmpl w:val="761634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DM5OGRhY2JmZDE2YTdkMDVkYmMxM2I5N2E5MTkifQ=="/>
  </w:docVars>
  <w:rsids>
    <w:rsidRoot w:val="00000000"/>
    <w:rsid w:val="034B049B"/>
    <w:rsid w:val="12107727"/>
    <w:rsid w:val="1CAE6272"/>
    <w:rsid w:val="1F5E41C7"/>
    <w:rsid w:val="202C71EE"/>
    <w:rsid w:val="21896D27"/>
    <w:rsid w:val="24D37ABF"/>
    <w:rsid w:val="28612CC7"/>
    <w:rsid w:val="30651F4A"/>
    <w:rsid w:val="3CB90066"/>
    <w:rsid w:val="590F1019"/>
    <w:rsid w:val="5A2D2256"/>
    <w:rsid w:val="7EB4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1187</Words>
  <Characters>1232</Characters>
  <Lines>0</Lines>
  <Paragraphs>0</Paragraphs>
  <TotalTime>21</TotalTime>
  <ScaleCrop>false</ScaleCrop>
  <LinksUpToDate>false</LinksUpToDate>
  <CharactersWithSpaces>1237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XXB</cp:lastModifiedBy>
  <dcterms:modified xsi:type="dcterms:W3CDTF">2023-06-19T08:16:26Z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44A1A00ACF8B4385878B2A2B1989530C</vt:lpwstr>
  </property>
</Properties>
</file>