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A44" w14:textId="77777777" w:rsidR="006B50D3" w:rsidRDefault="006B50D3" w:rsidP="006B50D3">
      <w:pPr>
        <w:ind w:firstLineChars="200" w:firstLine="420"/>
      </w:pPr>
      <w:r>
        <w:rPr>
          <w:rFonts w:hint="eastAsia"/>
        </w:rPr>
        <w:t>王梅老师这节课梳理了小说的内容，重点落实在分析阿Q心态上，品味作品讽刺幽默的语言。</w:t>
      </w:r>
    </w:p>
    <w:p w14:paraId="6ED629CD" w14:textId="14DE55B5" w:rsidR="009D0E09" w:rsidRDefault="006B50D3" w:rsidP="006B50D3">
      <w:pPr>
        <w:ind w:firstLineChars="200" w:firstLine="420"/>
      </w:pPr>
      <w:r>
        <w:rPr>
          <w:rFonts w:hint="eastAsia"/>
        </w:rPr>
        <w:t>让学生通过反复朗读语段去体会人物的心理，比如“先前阔”、儿子打老子、讳癞光亮等等经典的情节。一开始学生在体会任务心态上有难度，但是王梅老师耐心讲解，结合生活实际，用身边的例子去隐射人物，学生可以立刻迁移到文本中来，将重难点一并化解。</w:t>
      </w:r>
    </w:p>
    <w:p w14:paraId="2E3B9ABE" w14:textId="774E564C" w:rsidR="006B50D3" w:rsidRDefault="006B50D3" w:rsidP="006B50D3">
      <w:pPr>
        <w:ind w:firstLineChars="200" w:firstLine="420"/>
        <w:rPr>
          <w:rFonts w:hint="eastAsia"/>
        </w:rPr>
      </w:pPr>
      <w:r>
        <w:rPr>
          <w:rFonts w:hint="eastAsia"/>
        </w:rPr>
        <w:t>作为资深教师，王老师对学情把握很准，知道学生的难点在哪里，并且能够快速灵活的解决。课堂语言精炼客观自然从容，值得每个听课的老师借鉴。</w:t>
      </w:r>
      <w:r w:rsidR="00FF352E">
        <w:rPr>
          <w:rFonts w:hint="eastAsia"/>
        </w:rPr>
        <w:t>课堂结构完整，课后作业的布置贴合本节课重难点。</w:t>
      </w:r>
    </w:p>
    <w:sectPr w:rsidR="006B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90"/>
    <w:rsid w:val="000E2D90"/>
    <w:rsid w:val="006B50D3"/>
    <w:rsid w:val="009D0E09"/>
    <w:rsid w:val="00F8056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A1BF"/>
  <w15:chartTrackingRefBased/>
  <w15:docId w15:val="{983ACFCD-8CE9-4126-8A2C-DE83FB4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宋慧敏</dc:creator>
  <cp:keywords/>
  <dc:description/>
  <cp:lastModifiedBy>宋慧敏</cp:lastModifiedBy>
  <cp:revision>2</cp:revision>
  <dcterms:created xsi:type="dcterms:W3CDTF">2023-06-15T07:33:00Z</dcterms:created>
  <dcterms:modified xsi:type="dcterms:W3CDTF">2023-06-15T07:43:00Z</dcterms:modified>
</cp:coreProperties>
</file>