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2023届考前教材回归复习：高中语文课本中的作文素材及论据</w:t>
      </w:r>
    </w:p>
    <w:p>
      <w:pPr>
        <w:keepNext w:val="0"/>
        <w:keepLines w:val="0"/>
        <w:pageBreakBefore w:val="0"/>
        <w:widowControl w:val="0"/>
        <w:kinsoku/>
        <w:wordWrap/>
        <w:overflowPunct/>
        <w:topLinePunct w:val="0"/>
        <w:autoSpaceDE/>
        <w:autoSpaceDN/>
        <w:bidi w:val="0"/>
        <w:adjustRightInd/>
        <w:snapToGrid/>
        <w:jc w:val="left"/>
        <w:textAlignment w:val="auto"/>
        <w:rPr>
          <w:rFonts w:hint="eastAsia"/>
          <w:b w:val="0"/>
          <w:i w:val="0"/>
          <w:sz w:val="21"/>
          <w:u w:val="none"/>
          <w:vertAlign w:val="baseline"/>
          <w:lang w:val="en-US" w:eastAsia="zh-CN"/>
        </w:rPr>
      </w:pPr>
      <w:r>
        <w:rPr>
          <w:rFonts w:hint="eastAsia"/>
          <w:b w:val="0"/>
          <w:i w:val="0"/>
          <w:sz w:val="21"/>
          <w:u w:val="none"/>
          <w:vertAlign w:val="baseline"/>
          <w:lang w:val="en-US" w:eastAsia="zh-CN"/>
        </w:rPr>
        <w:t>1.课文中的事例，课文中的人物形象往往给阅卷老师一种亲切之感。</w:t>
      </w:r>
    </w:p>
    <w:p>
      <w:pPr>
        <w:keepNext w:val="0"/>
        <w:keepLines w:val="0"/>
        <w:pageBreakBefore w:val="0"/>
        <w:widowControl w:val="0"/>
        <w:kinsoku/>
        <w:wordWrap/>
        <w:overflowPunct/>
        <w:topLinePunct w:val="0"/>
        <w:autoSpaceDE/>
        <w:autoSpaceDN/>
        <w:bidi w:val="0"/>
        <w:adjustRightInd/>
        <w:snapToGrid/>
        <w:jc w:val="left"/>
        <w:textAlignment w:val="auto"/>
        <w:rPr>
          <w:rFonts w:hint="eastAsia"/>
          <w:b w:val="0"/>
          <w:i w:val="0"/>
          <w:sz w:val="21"/>
          <w:u w:val="none"/>
          <w:vertAlign w:val="baseline"/>
          <w:lang w:val="en-US" w:eastAsia="zh-CN"/>
        </w:rPr>
      </w:pPr>
      <w:r>
        <w:rPr>
          <w:rFonts w:hint="eastAsia"/>
          <w:b w:val="0"/>
          <w:i w:val="0"/>
          <w:sz w:val="21"/>
          <w:u w:val="none"/>
          <w:vertAlign w:val="baseline"/>
          <w:lang w:val="en-US" w:eastAsia="zh-CN"/>
        </w:rPr>
        <w:t>2. 不忘记结合当前国际国内的大事，“文章合为时而”，恰当引用课本中的素材并加入时代元素，文章会充满强烈的时代感。</w:t>
      </w:r>
    </w:p>
    <w:p>
      <w:pPr>
        <w:keepNext w:val="0"/>
        <w:keepLines w:val="0"/>
        <w:pageBreakBefore w:val="0"/>
        <w:widowControl w:val="0"/>
        <w:kinsoku/>
        <w:wordWrap/>
        <w:overflowPunct/>
        <w:topLinePunct w:val="0"/>
        <w:autoSpaceDE/>
        <w:autoSpaceDN/>
        <w:bidi w:val="0"/>
        <w:adjustRightInd/>
        <w:snapToGrid/>
        <w:jc w:val="left"/>
        <w:textAlignment w:val="auto"/>
        <w:rPr>
          <w:rFonts w:hint="eastAsia"/>
          <w:b w:val="0"/>
          <w:i w:val="0"/>
          <w:sz w:val="21"/>
          <w:u w:val="none"/>
          <w:vertAlign w:val="baseline"/>
          <w:lang w:val="en-US" w:eastAsia="zh-CN"/>
        </w:rPr>
      </w:pPr>
      <w:r>
        <w:rPr>
          <w:rFonts w:hint="eastAsia"/>
          <w:b w:val="0"/>
          <w:i w:val="0"/>
          <w:sz w:val="21"/>
          <w:u w:val="none"/>
          <w:vertAlign w:val="baseline"/>
          <w:lang w:val="en-US" w:eastAsia="zh-CN"/>
        </w:rPr>
        <w:t>3.素材运用要灵活，既可以从单个人物角度，又可以从不同的人物角度对比挖掘，如项羽无主张不爱接受意见，而刘邦有主见，又善听意见，又如项羽寡谋轻信，而刘邦老谋深算，项羽坦率真诚刘邦阴险狡诈等。还可以事件、细节上挖掘。</w:t>
      </w:r>
    </w:p>
    <w:p>
      <w:pPr>
        <w:keepNext w:val="0"/>
        <w:keepLines w:val="0"/>
        <w:pageBreakBefore w:val="0"/>
        <w:widowControl w:val="0"/>
        <w:kinsoku/>
        <w:wordWrap/>
        <w:overflowPunct/>
        <w:topLinePunct w:val="0"/>
        <w:autoSpaceDE/>
        <w:autoSpaceDN/>
        <w:bidi w:val="0"/>
        <w:adjustRightInd/>
        <w:snapToGrid/>
        <w:jc w:val="left"/>
        <w:textAlignment w:val="auto"/>
        <w:rPr>
          <w:rFonts w:hint="eastAsia"/>
          <w:b w:val="0"/>
          <w:i w:val="0"/>
          <w:sz w:val="21"/>
          <w:u w:val="none"/>
          <w:vertAlign w:val="baseline"/>
          <w:lang w:val="en-US" w:eastAsia="zh-CN"/>
        </w:rPr>
      </w:pPr>
      <w:r>
        <w:rPr>
          <w:rFonts w:hint="eastAsia"/>
          <w:b w:val="0"/>
          <w:i w:val="0"/>
          <w:sz w:val="21"/>
          <w:u w:val="none"/>
          <w:vertAlign w:val="baseline"/>
          <w:lang w:val="en-US" w:eastAsia="zh-CN"/>
        </w:rPr>
        <w:t>1.点亮标题：巧借课本上经典诗词文做题目，既不落俗套，又意蕴丰厚。</w:t>
      </w:r>
    </w:p>
    <w:p>
      <w:pPr>
        <w:keepNext w:val="0"/>
        <w:keepLines w:val="0"/>
        <w:pageBreakBefore w:val="0"/>
        <w:widowControl w:val="0"/>
        <w:kinsoku/>
        <w:wordWrap/>
        <w:overflowPunct/>
        <w:topLinePunct w:val="0"/>
        <w:autoSpaceDE/>
        <w:autoSpaceDN/>
        <w:bidi w:val="0"/>
        <w:adjustRightInd/>
        <w:snapToGrid/>
        <w:jc w:val="left"/>
        <w:textAlignment w:val="auto"/>
        <w:rPr>
          <w:rFonts w:hint="eastAsia"/>
          <w:b w:val="0"/>
          <w:i w:val="0"/>
          <w:sz w:val="21"/>
          <w:u w:val="none"/>
          <w:vertAlign w:val="baseline"/>
          <w:lang w:val="en-US" w:eastAsia="zh-CN"/>
        </w:rPr>
      </w:pPr>
      <w:r>
        <w:rPr>
          <w:rFonts w:hint="eastAsia"/>
          <w:b w:val="0"/>
          <w:i w:val="0"/>
          <w:sz w:val="21"/>
          <w:u w:val="none"/>
          <w:vertAlign w:val="baseline"/>
          <w:lang w:val="en-US" w:eastAsia="zh-CN"/>
        </w:rPr>
        <w:t>如：《曲径通“乐”处》借鉴了诗词名句“曲径通幽处”。</w:t>
      </w:r>
    </w:p>
    <w:p>
      <w:pPr>
        <w:keepNext w:val="0"/>
        <w:keepLines w:val="0"/>
        <w:pageBreakBefore w:val="0"/>
        <w:widowControl w:val="0"/>
        <w:kinsoku/>
        <w:wordWrap/>
        <w:overflowPunct/>
        <w:topLinePunct w:val="0"/>
        <w:autoSpaceDE/>
        <w:autoSpaceDN/>
        <w:bidi w:val="0"/>
        <w:adjustRightInd/>
        <w:snapToGrid/>
        <w:jc w:val="left"/>
        <w:textAlignment w:val="auto"/>
        <w:rPr>
          <w:rFonts w:hint="eastAsia"/>
          <w:b w:val="0"/>
          <w:i w:val="0"/>
          <w:sz w:val="21"/>
          <w:u w:val="none"/>
          <w:vertAlign w:val="baseline"/>
          <w:lang w:val="en-US" w:eastAsia="zh-CN"/>
        </w:rPr>
      </w:pPr>
      <w:r>
        <w:rPr>
          <w:rFonts w:hint="eastAsia"/>
          <w:b w:val="0"/>
          <w:i w:val="0"/>
          <w:sz w:val="21"/>
          <w:u w:val="none"/>
          <w:vertAlign w:val="baseline"/>
          <w:lang w:val="en-US" w:eastAsia="zh-CN"/>
        </w:rPr>
        <w:t>2.引用诗文、故事，可以展现考生丰富的知识面，以及运用素材的能力。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b w:val="0"/>
          <w:i w:val="0"/>
          <w:sz w:val="21"/>
          <w:u w:val="none"/>
          <w:vertAlign w:val="baseline"/>
          <w:lang w:val="en-US" w:eastAsia="zh-CN"/>
        </w:rPr>
      </w:pPr>
      <w:r>
        <w:rPr>
          <w:rFonts w:hint="eastAsia"/>
          <w:b w:val="0"/>
          <w:i w:val="0"/>
          <w:sz w:val="21"/>
          <w:u w:val="none"/>
          <w:vertAlign w:val="baseline"/>
          <w:lang w:val="en-US" w:eastAsia="zh-CN"/>
        </w:rPr>
        <w:t>如：当我灰心丧气时，书教我“长风破浪会有时，直挂云帆济沧海”，于是我有了重新奋斗的勇气；当我与朋友惜别时，书告诉我“海内存知己，天涯若比邻”……</w:t>
      </w:r>
    </w:p>
    <w:p>
      <w:pPr>
        <w:keepNext w:val="0"/>
        <w:keepLines w:val="0"/>
        <w:pageBreakBefore w:val="0"/>
        <w:widowControl w:val="0"/>
        <w:kinsoku/>
        <w:wordWrap/>
        <w:overflowPunct/>
        <w:topLinePunct w:val="0"/>
        <w:autoSpaceDE/>
        <w:autoSpaceDN/>
        <w:bidi w:val="0"/>
        <w:adjustRightInd/>
        <w:snapToGrid/>
        <w:jc w:val="left"/>
        <w:textAlignment w:val="auto"/>
        <w:rPr>
          <w:rFonts w:hint="eastAsia"/>
          <w:b w:val="0"/>
          <w:i w:val="0"/>
          <w:sz w:val="21"/>
          <w:u w:val="none"/>
          <w:vertAlign w:val="baseline"/>
          <w:lang w:val="en-US" w:eastAsia="zh-CN"/>
        </w:rPr>
      </w:pPr>
      <w:r>
        <w:rPr>
          <w:rFonts w:hint="eastAsia"/>
          <w:b w:val="0"/>
          <w:i w:val="0"/>
          <w:sz w:val="21"/>
          <w:u w:val="none"/>
          <w:vertAlign w:val="baseline"/>
          <w:lang w:val="en-US" w:eastAsia="zh-CN"/>
        </w:rPr>
        <w:t>或自然收束全文，让情感到达高潮；或与开头形成照应，使文章浑然一体。</w:t>
      </w:r>
    </w:p>
    <w:p>
      <w:pPr>
        <w:keepNext w:val="0"/>
        <w:keepLines w:val="0"/>
        <w:pageBreakBefore w:val="0"/>
        <w:widowControl w:val="0"/>
        <w:kinsoku/>
        <w:wordWrap/>
        <w:overflowPunct/>
        <w:topLinePunct w:val="0"/>
        <w:autoSpaceDE/>
        <w:autoSpaceDN/>
        <w:bidi w:val="0"/>
        <w:adjustRightInd/>
        <w:snapToGrid/>
        <w:jc w:val="left"/>
        <w:textAlignment w:val="auto"/>
        <w:rPr>
          <w:rFonts w:hint="eastAsia"/>
          <w:b w:val="0"/>
          <w:i w:val="0"/>
          <w:sz w:val="21"/>
          <w:u w:val="none"/>
          <w:vertAlign w:val="baseline"/>
          <w:lang w:val="en-US" w:eastAsia="zh-CN"/>
        </w:rPr>
      </w:pPr>
      <w:r>
        <w:rPr>
          <w:rFonts w:hint="eastAsia"/>
          <w:b w:val="0"/>
          <w:i w:val="0"/>
          <w:sz w:val="21"/>
          <w:u w:val="none"/>
          <w:vertAlign w:val="baseline"/>
          <w:lang w:val="en-US" w:eastAsia="zh-CN"/>
        </w:rPr>
        <w:t>如：站在历史的海岸漫溯那一道道历史沟渠：楚大夫沉吟泽畔，九死不悔；魏武帝扬鞭东指，壮心不已；陶渊明悠然南山，饮酒采菊……他们选择了永恒，纵然谄媚诬蔑视听，也不随其流扬其波，这是执著的选择；纵然马革裹尸，魂归狼烟，这是豪壮的选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b w:val="0"/>
                <w:i w:val="0"/>
                <w:sz w:val="21"/>
                <w:u w:val="none"/>
                <w:vertAlign w:val="baseline"/>
                <w:lang w:eastAsia="zh-CN"/>
              </w:rPr>
            </w:pPr>
            <w:r>
              <w:rPr>
                <w:rFonts w:hint="eastAsia"/>
                <w:b w:val="0"/>
                <w:i w:val="0"/>
                <w:sz w:val="21"/>
                <w:u w:val="none"/>
                <w:vertAlign w:val="baseline"/>
                <w:lang w:eastAsia="zh-CN"/>
              </w:rPr>
              <w:t>课文篇目类举</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i w:val="0"/>
                <w:sz w:val="21"/>
                <w:u w:val="none"/>
                <w:vertAlign w:val="baseline"/>
                <w:lang w:eastAsia="zh-CN"/>
              </w:rPr>
            </w:pPr>
            <w:r>
              <w:rPr>
                <w:rFonts w:hint="eastAsia"/>
                <w:b w:val="0"/>
                <w:i w:val="0"/>
                <w:sz w:val="21"/>
                <w:u w:val="none"/>
                <w:vertAlign w:val="baseline"/>
                <w:lang w:eastAsia="zh-CN"/>
              </w:rPr>
              <w:t>热点关键词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b w:val="0"/>
                <w:i w:val="0"/>
                <w:sz w:val="21"/>
                <w:u w:val="none"/>
                <w:vertAlign w:val="baseline"/>
                <w:lang w:eastAsia="zh-CN"/>
              </w:rPr>
            </w:pPr>
            <w:r>
              <w:rPr>
                <w:rFonts w:hint="eastAsia"/>
                <w:b w:val="0"/>
                <w:i w:val="0"/>
                <w:sz w:val="21"/>
                <w:u w:val="none"/>
                <w:vertAlign w:val="baseline"/>
                <w:lang w:eastAsia="zh-CN"/>
              </w:rPr>
              <w:t>《中国建筑的特征》、《庖丁解牛》、《种树郭橐驼传》</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i w:val="0"/>
                <w:sz w:val="21"/>
                <w:u w:val="none"/>
                <w:vertAlign w:val="baseline"/>
                <w:lang w:eastAsia="zh-CN"/>
              </w:rPr>
            </w:pPr>
            <w:r>
              <w:rPr>
                <w:rFonts w:hint="eastAsia"/>
                <w:b w:val="0"/>
                <w:i w:val="0"/>
                <w:sz w:val="21"/>
                <w:u w:val="none"/>
                <w:vertAlign w:val="baseline"/>
                <w:lang w:eastAsia="zh-CN"/>
              </w:rPr>
              <w:t>大国工匠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b w:val="0"/>
                <w:i w:val="0"/>
                <w:sz w:val="21"/>
                <w:u w:val="none"/>
                <w:vertAlign w:val="baseline"/>
                <w:lang w:eastAsia="zh-CN"/>
              </w:rPr>
            </w:pPr>
            <w:r>
              <w:rPr>
                <w:rFonts w:hint="eastAsia"/>
                <w:b w:val="0"/>
                <w:i w:val="0"/>
                <w:sz w:val="21"/>
                <w:u w:val="none"/>
                <w:vertAlign w:val="baseline"/>
                <w:lang w:eastAsia="zh-CN"/>
              </w:rPr>
              <w:t>《纪念刘和珍君》、《廉颇蔺相如列传》、《沁园春.长沙》、《中国人失掉自信心了吗？》</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i w:val="0"/>
                <w:sz w:val="21"/>
                <w:u w:val="none"/>
                <w:vertAlign w:val="baseline"/>
                <w:lang w:eastAsia="zh-CN"/>
              </w:rPr>
            </w:pPr>
            <w:r>
              <w:rPr>
                <w:rFonts w:hint="eastAsia"/>
                <w:b w:val="0"/>
                <w:i w:val="0"/>
                <w:sz w:val="21"/>
                <w:u w:val="none"/>
                <w:vertAlign w:val="baseline"/>
                <w:lang w:eastAsia="zh-CN"/>
              </w:rPr>
              <w:t>中国梦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b w:val="0"/>
                <w:i w:val="0"/>
                <w:sz w:val="21"/>
                <w:u w:val="none"/>
                <w:vertAlign w:val="baseline"/>
                <w:lang w:eastAsia="zh-CN"/>
              </w:rPr>
            </w:pPr>
            <w:r>
              <w:rPr>
                <w:rFonts w:hint="eastAsia"/>
                <w:b w:val="0"/>
                <w:i w:val="0"/>
                <w:sz w:val="21"/>
                <w:u w:val="none"/>
                <w:vertAlign w:val="baseline"/>
                <w:lang w:eastAsia="zh-CN"/>
              </w:rPr>
              <w:t>《红楼梦》、《说木叶》、《论语》、《诗经》、《史记》、《师说》、</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b w:val="0"/>
                <w:i w:val="0"/>
                <w:sz w:val="21"/>
                <w:u w:val="none"/>
                <w:vertAlign w:val="baseline"/>
                <w:lang w:eastAsia="zh-CN"/>
              </w:rPr>
            </w:pPr>
            <w:r>
              <w:rPr>
                <w:rFonts w:hint="eastAsia"/>
                <w:b w:val="0"/>
                <w:i w:val="0"/>
                <w:sz w:val="21"/>
                <w:u w:val="none"/>
                <w:vertAlign w:val="baseline"/>
                <w:lang w:eastAsia="zh-CN"/>
              </w:rPr>
              <w:t>《拿来主义》、《谈中国诗》、《离骚》</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i w:val="0"/>
                <w:sz w:val="21"/>
                <w:u w:val="none"/>
                <w:vertAlign w:val="baseline"/>
                <w:lang w:eastAsia="zh-CN"/>
              </w:rPr>
            </w:pPr>
            <w:r>
              <w:rPr>
                <w:rFonts w:hint="eastAsia"/>
                <w:b w:val="0"/>
                <w:i w:val="0"/>
                <w:sz w:val="21"/>
                <w:u w:val="none"/>
                <w:vertAlign w:val="baseline"/>
                <w:lang w:eastAsia="zh-CN"/>
              </w:rPr>
              <w:t>中华优秀传统文化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b w:val="0"/>
                <w:i w:val="0"/>
                <w:sz w:val="21"/>
                <w:u w:val="none"/>
                <w:vertAlign w:val="baseline"/>
                <w:lang w:eastAsia="zh-CN"/>
              </w:rPr>
            </w:pPr>
            <w:r>
              <w:rPr>
                <w:rFonts w:hint="eastAsia"/>
                <w:b w:val="0"/>
                <w:i w:val="0"/>
                <w:sz w:val="21"/>
                <w:u w:val="none"/>
                <w:vertAlign w:val="baseline"/>
                <w:lang w:eastAsia="zh-CN"/>
              </w:rPr>
              <w:t>《宇宙的未来》、《信息时代的语文生活》</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i w:val="0"/>
                <w:sz w:val="21"/>
                <w:u w:val="none"/>
                <w:vertAlign w:val="baseline"/>
                <w:lang w:eastAsia="zh-CN"/>
              </w:rPr>
            </w:pPr>
            <w:r>
              <w:rPr>
                <w:rFonts w:hint="eastAsia"/>
                <w:b w:val="0"/>
                <w:i w:val="0"/>
                <w:sz w:val="21"/>
                <w:u w:val="none"/>
                <w:vertAlign w:val="baseline"/>
                <w:lang w:eastAsia="zh-CN"/>
              </w:rPr>
              <w:t>自媒体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b w:val="0"/>
                <w:i w:val="0"/>
                <w:sz w:val="21"/>
                <w:u w:val="none"/>
                <w:vertAlign w:val="baseline"/>
                <w:lang w:eastAsia="zh-CN"/>
              </w:rPr>
            </w:pPr>
            <w:r>
              <w:rPr>
                <w:rFonts w:hint="eastAsia"/>
                <w:b w:val="0"/>
                <w:i w:val="0"/>
                <w:sz w:val="21"/>
                <w:u w:val="none"/>
                <w:vertAlign w:val="baseline"/>
                <w:lang w:eastAsia="zh-CN"/>
              </w:rPr>
              <w:t>《拿来主义》《装在套子里的人》</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i w:val="0"/>
                <w:sz w:val="21"/>
                <w:u w:val="none"/>
                <w:vertAlign w:val="baseline"/>
                <w:lang w:eastAsia="zh-CN"/>
              </w:rPr>
            </w:pPr>
            <w:r>
              <w:rPr>
                <w:rFonts w:hint="eastAsia"/>
                <w:b w:val="0"/>
                <w:i w:val="0"/>
                <w:sz w:val="21"/>
                <w:u w:val="none"/>
                <w:vertAlign w:val="baseline"/>
                <w:lang w:eastAsia="zh-CN"/>
              </w:rPr>
              <w:t>传承与创新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b w:val="0"/>
                <w:i w:val="0"/>
                <w:sz w:val="21"/>
                <w:u w:val="none"/>
                <w:vertAlign w:val="baseline"/>
                <w:lang w:eastAsia="zh-CN"/>
              </w:rPr>
            </w:pPr>
            <w:r>
              <w:rPr>
                <w:rFonts w:hint="eastAsia"/>
                <w:b w:val="0"/>
                <w:i w:val="0"/>
                <w:sz w:val="21"/>
                <w:u w:val="none"/>
                <w:vertAlign w:val="baseline"/>
                <w:lang w:eastAsia="zh-CN"/>
              </w:rPr>
              <w:t>《我有一个梦想》、《老人与海》、《苏武传》、《拟行路难》、《荷塘月色》、《青年在选择职业时的考虑》</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i w:val="0"/>
                <w:sz w:val="21"/>
                <w:u w:val="none"/>
                <w:vertAlign w:val="baseline"/>
                <w:lang w:eastAsia="zh-CN"/>
              </w:rPr>
            </w:pPr>
            <w:r>
              <w:rPr>
                <w:rFonts w:hint="eastAsia"/>
                <w:b w:val="0"/>
                <w:i w:val="0"/>
                <w:sz w:val="21"/>
                <w:u w:val="none"/>
                <w:vertAlign w:val="baseline"/>
                <w:lang w:eastAsia="zh-CN"/>
              </w:rPr>
              <w:t>当下与远方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b w:val="0"/>
                <w:i w:val="0"/>
                <w:sz w:val="21"/>
                <w:u w:val="none"/>
                <w:vertAlign w:val="baseline"/>
                <w:lang w:eastAsia="zh-CN"/>
              </w:rPr>
            </w:pPr>
            <w:r>
              <w:rPr>
                <w:rFonts w:hint="eastAsia"/>
                <w:b w:val="0"/>
                <w:i w:val="0"/>
                <w:sz w:val="21"/>
                <w:u w:val="none"/>
                <w:vertAlign w:val="baseline"/>
                <w:lang w:eastAsia="zh-CN"/>
              </w:rPr>
              <w:t>《祝福》、《药》、《藤野先生》、《装在套子里的人》</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i w:val="0"/>
                <w:sz w:val="21"/>
                <w:u w:val="none"/>
                <w:vertAlign w:val="baseline"/>
                <w:lang w:eastAsia="zh-CN"/>
              </w:rPr>
            </w:pPr>
            <w:r>
              <w:rPr>
                <w:rFonts w:hint="eastAsia"/>
                <w:b w:val="0"/>
                <w:i w:val="0"/>
                <w:sz w:val="21"/>
                <w:u w:val="none"/>
                <w:vertAlign w:val="baseline"/>
                <w:lang w:eastAsia="zh-CN"/>
              </w:rPr>
              <w:t>吃瓜群众、网暴、圈子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b w:val="0"/>
                <w:i w:val="0"/>
                <w:sz w:val="21"/>
                <w:u w:val="none"/>
                <w:vertAlign w:val="baseline"/>
                <w:lang w:eastAsia="zh-CN"/>
              </w:rPr>
            </w:pPr>
            <w:r>
              <w:rPr>
                <w:rFonts w:hint="eastAsia"/>
                <w:b w:val="0"/>
                <w:i w:val="0"/>
                <w:sz w:val="21"/>
                <w:u w:val="none"/>
                <w:vertAlign w:val="baseline"/>
                <w:lang w:eastAsia="zh-CN"/>
              </w:rPr>
              <w:t>《窦娥冤》、《奥斯维辛没有什么新闻》</w:t>
            </w:r>
          </w:p>
        </w:tc>
        <w:tc>
          <w:tcPr>
            <w:tcW w:w="4261" w:type="dxa"/>
            <w:noWrap w:val="0"/>
            <w:vAlign w:val="top"/>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i w:val="0"/>
                <w:sz w:val="21"/>
                <w:u w:val="none"/>
                <w:vertAlign w:val="baseline"/>
                <w:lang w:eastAsia="zh-CN"/>
              </w:rPr>
            </w:pPr>
            <w:r>
              <w:rPr>
                <w:rFonts w:hint="eastAsia"/>
                <w:b w:val="0"/>
                <w:i w:val="0"/>
                <w:sz w:val="21"/>
                <w:u w:val="none"/>
                <w:vertAlign w:val="baseline"/>
                <w:lang w:eastAsia="zh-CN"/>
              </w:rPr>
              <w:t>情理与法理</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i w:val="0"/>
          <w:sz w:val="21"/>
          <w:u w:val="none"/>
          <w:vertAlign w:val="baseline"/>
          <w:lang w:eastAsia="zh-CN"/>
        </w:rPr>
      </w:pPr>
      <w:r>
        <w:rPr>
          <w:rFonts w:hint="eastAsia"/>
          <w:b w:val="0"/>
          <w:i w:val="0"/>
          <w:sz w:val="21"/>
          <w:u w:val="none"/>
          <w:vertAlign w:val="baseline"/>
          <w:lang w:eastAsia="zh-CN"/>
        </w:rPr>
        <w:t>《烛之武退秦师》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i w:val="0"/>
          <w:sz w:val="21"/>
          <w:u w:val="none"/>
          <w:vertAlign w:val="baseline"/>
          <w:lang w:eastAsia="zh-CN"/>
        </w:rPr>
      </w:pPr>
      <w:r>
        <w:rPr>
          <w:rFonts w:hint="eastAsia"/>
          <w:b w:val="0"/>
          <w:i w:val="0"/>
          <w:sz w:val="21"/>
          <w:u w:val="none"/>
          <w:vertAlign w:val="baseline"/>
          <w:lang w:eastAsia="zh-CN"/>
        </w:rPr>
        <w:t>适用话题：逆境中的坚持、选择、爱国、匹夫有责、口才与成功、艺高人胆大、有志不在年高、 发现人才、隐忍、宽容、知错能改、义与利、变通…</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i w:val="0"/>
          <w:sz w:val="21"/>
          <w:u w:val="none"/>
          <w:vertAlign w:val="baseline"/>
          <w:lang w:eastAsia="zh-CN"/>
        </w:rPr>
      </w:pPr>
      <w:r>
        <w:rPr>
          <w:rFonts w:hint="eastAsia"/>
          <w:b w:val="0"/>
          <w:i w:val="0"/>
          <w:sz w:val="21"/>
          <w:u w:val="none"/>
          <w:vertAlign w:val="baseline"/>
          <w:lang w:eastAsia="zh-CN"/>
        </w:rPr>
        <w:t>运用示例：</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微软雅黑" w:hAnsi="微软雅黑" w:eastAsia="微软雅黑" w:cs="微软雅黑"/>
          <w:b w:val="0"/>
          <w:i w:val="0"/>
          <w:sz w:val="21"/>
          <w:u w:val="none"/>
          <w:lang w:eastAsia="zh-CN"/>
        </w:rPr>
      </w:pPr>
      <w:r>
        <w:rPr>
          <w:rFonts w:hint="eastAsia"/>
          <w:b w:val="0"/>
          <w:i w:val="0"/>
          <w:sz w:val="21"/>
          <w:u w:val="none"/>
          <w:vertAlign w:val="baseline"/>
          <w:lang w:eastAsia="zh-CN"/>
        </w:rPr>
        <w:t>烛之武三朝为宫，满腹经纶，却一直不得重用，其间他忍受的寂寞和痛苦的煎熬，是常人难以想象的。但烛之武并没有自暴自弃、妄自菲薄，而是以惊人的毅力在寂寞中图强，饱读诗书，关心时事，指点江山，激扬文字，终于在国家的危急时刻，也是最为关键的时刻，“不飞则已，一飞冲天；不鸣则已，一鸣惊人”，完成人生的辉煌一击，为自己的一生画上了一个完美的感叹号。这则材料可用于与“磨砺”“逆境中奋起”“人生储备”等有关命运的话题和材料作文中。运用时我们可以这样论述：生活是一块磨刀石，只有不断砥砺自己，才能保持永远锐利的锋芒。时代铸就英雄，烛之武的时代早已过去，但烛之武的人生之路，至少还启示着今天的我们，不论你经历了哪些挫折，不论你是否怀才不遇，只要是金子，你总会发光的。</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i w:val="0"/>
          <w:sz w:val="21"/>
          <w:u w:val="none"/>
          <w:vertAlign w:val="baseline"/>
          <w:lang w:eastAsia="zh-CN"/>
        </w:rPr>
      </w:pPr>
      <w:r>
        <w:rPr>
          <w:rFonts w:hint="eastAsia"/>
          <w:b w:val="0"/>
          <w:i w:val="0"/>
          <w:sz w:val="21"/>
          <w:u w:val="none"/>
          <w:vertAlign w:val="baseline"/>
          <w:lang w:eastAsia="zh-CN"/>
        </w:rPr>
        <w:t>《劝学》</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i w:val="0"/>
          <w:sz w:val="21"/>
          <w:u w:val="none"/>
          <w:vertAlign w:val="baseline"/>
          <w:lang w:val="en-US" w:eastAsia="zh-CN"/>
        </w:rPr>
      </w:pPr>
      <w:r>
        <w:rPr>
          <w:rFonts w:hint="eastAsia"/>
          <w:b w:val="0"/>
          <w:i w:val="0"/>
          <w:sz w:val="21"/>
          <w:u w:val="none"/>
          <w:vertAlign w:val="baseline"/>
          <w:lang w:eastAsia="zh-CN"/>
        </w:rPr>
        <w:t>适用话题：</w:t>
      </w:r>
      <w:r>
        <w:rPr>
          <w:rFonts w:hint="eastAsia"/>
          <w:b w:val="0"/>
          <w:i w:val="0"/>
          <w:sz w:val="21"/>
          <w:u w:val="none"/>
          <w:vertAlign w:val="baseline"/>
          <w:lang w:val="en-US" w:eastAsia="zh-CN"/>
        </w:rPr>
        <w:t xml:space="preserve"> </w:t>
      </w:r>
      <w:r>
        <w:rPr>
          <w:rFonts w:hint="eastAsia"/>
          <w:b w:val="0"/>
          <w:i w:val="0"/>
          <w:sz w:val="21"/>
          <w:u w:val="none"/>
          <w:vertAlign w:val="baseline"/>
          <w:lang w:eastAsia="zh-CN"/>
        </w:rPr>
        <w:t xml:space="preserve">“坚持积累”“量变与质变”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i w:val="0"/>
          <w:sz w:val="21"/>
          <w:u w:val="none"/>
          <w:vertAlign w:val="baseline"/>
          <w:lang w:eastAsia="zh-CN"/>
        </w:rPr>
      </w:pPr>
      <w:r>
        <w:rPr>
          <w:rFonts w:hint="eastAsia"/>
          <w:b w:val="0"/>
          <w:i w:val="0"/>
          <w:sz w:val="21"/>
          <w:u w:val="none"/>
          <w:vertAlign w:val="baseline"/>
          <w:lang w:eastAsia="zh-CN"/>
        </w:rPr>
        <w:t>运用示例：“泰山不择细壤故成其高，江海不择细流故成其深”，无论学习还是生活，我们都应加强积累，注重积累的重要性。法国作家大仲马说:“生活是由无数个烦恼组成的念珠，你必须微笑着数完它”。生活本身就是一个积累的过程，我们只有在积累中走完人生这个过程，才能体会生活的真谛。</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i w:val="0"/>
          <w:sz w:val="21"/>
          <w:u w:val="none"/>
          <w:vertAlign w:val="baseline"/>
          <w:lang w:eastAsia="zh-CN"/>
        </w:rPr>
      </w:pPr>
      <w:r>
        <w:rPr>
          <w:rFonts w:hint="eastAsia"/>
          <w:b w:val="0"/>
          <w:i w:val="0"/>
          <w:sz w:val="21"/>
          <w:u w:val="none"/>
          <w:vertAlign w:val="baseline"/>
          <w:lang w:eastAsia="zh-CN"/>
        </w:rPr>
        <w:t>《琵琶行并序》</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i w:val="0"/>
          <w:sz w:val="21"/>
          <w:u w:val="none"/>
          <w:vertAlign w:val="baseline"/>
          <w:lang w:val="en-US" w:eastAsia="zh-CN"/>
        </w:rPr>
      </w:pPr>
      <w:r>
        <w:rPr>
          <w:rFonts w:hint="eastAsia"/>
          <w:b w:val="0"/>
          <w:i w:val="0"/>
          <w:sz w:val="21"/>
          <w:u w:val="none"/>
          <w:vertAlign w:val="baseline"/>
          <w:lang w:eastAsia="zh-CN"/>
        </w:rPr>
        <w:t>适用话题：</w:t>
      </w:r>
      <w:r>
        <w:rPr>
          <w:rFonts w:hint="eastAsia"/>
          <w:b w:val="0"/>
          <w:i w:val="0"/>
          <w:sz w:val="21"/>
          <w:u w:val="none"/>
          <w:vertAlign w:val="baseline"/>
          <w:lang w:val="en-US" w:eastAsia="zh-CN"/>
        </w:rPr>
        <w:t xml:space="preserve"> 沟通与理解</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b w:val="0"/>
          <w:i w:val="0"/>
          <w:sz w:val="21"/>
          <w:u w:val="none"/>
          <w:vertAlign w:val="baseline"/>
          <w:lang w:eastAsia="zh-CN"/>
        </w:rPr>
      </w:pPr>
      <w:r>
        <w:rPr>
          <w:rFonts w:hint="eastAsia"/>
          <w:b w:val="0"/>
          <w:i w:val="0"/>
          <w:sz w:val="21"/>
          <w:u w:val="none"/>
          <w:vertAlign w:val="baseline"/>
          <w:lang w:eastAsia="zh-CN"/>
        </w:rPr>
        <w:t>运用示例：江州司马，出官二年，依然恬然自安，但听到琵琶女用真情弹奏出的仙乐后，也不禁感迁谪之意，泪湿青衫。真情是事物的灵魂，有了它，琵琶音才能打开白乐天的心扉，触动他心中那根绷紧的弦；有了它，《琵琶行》才能穿越历史的天空，引起读者强烈的共鸣。</w:t>
      </w:r>
    </w:p>
    <w:p>
      <w:pPr>
        <w:rPr>
          <w:rFonts w:hint="eastAsia"/>
          <w:lang w:val="en-US" w:eastAsia="zh-CN"/>
        </w:rPr>
      </w:pPr>
    </w:p>
    <w:p>
      <w:pPr>
        <w:rPr>
          <w:rFonts w:hint="eastAsia"/>
          <w:lang w:val="en-US" w:eastAsia="zh-CN"/>
        </w:rPr>
      </w:pPr>
      <w:r>
        <w:rPr>
          <w:rFonts w:hint="eastAsia"/>
          <w:lang w:val="en-US" w:eastAsia="zh-CN"/>
        </w:rPr>
        <w:t>素材来源：《齐桓晋文之事》</w:t>
      </w:r>
    </w:p>
    <w:p>
      <w:pPr>
        <w:rPr>
          <w:rFonts w:hint="eastAsia"/>
          <w:lang w:val="en-US" w:eastAsia="zh-CN"/>
        </w:rPr>
      </w:pPr>
      <w:r>
        <w:rPr>
          <w:rFonts w:hint="eastAsia"/>
          <w:lang w:val="en-US" w:eastAsia="zh-CN"/>
        </w:rPr>
        <w:t xml:space="preserve">运用话题：治世之道   人民富足  社会和谐  社会根本  </w:t>
      </w:r>
    </w:p>
    <w:p>
      <w:pPr>
        <w:rPr>
          <w:rFonts w:hint="eastAsia"/>
          <w:lang w:val="en-US" w:eastAsia="zh-CN"/>
        </w:rPr>
      </w:pPr>
      <w:r>
        <w:rPr>
          <w:rFonts w:hint="eastAsia"/>
          <w:lang w:val="en-US" w:eastAsia="zh-CN"/>
        </w:rPr>
        <w:t>运用示例：孟子认为梁惠王要想称雄诸侯，必须施行仁政。只有行仁政，才能顺民意，得民心，进而得天下。施行暴政，只会自取灭亡。而施行仁政的措施就是关注民生，休养生息，因地制宜地发展生产。百姓安居乐业，社会长治久安，“王道可成”。此外，国君要常自省，革除虐政、苛政、酷政。孟子始终围绕仁民、富民、养民、教民、利民、保民，抓住百姓和“王道”形成的关系，体现出民为国本的思想，在今天有极强的现实意义。前总理朱镕基在谈保持农村稳定时说：“土地不能动，负担不能重，治安不能松，态度不能凶。”正是体现了孟子的这一思想，可谓说在了点子上，抓准了要害。</w:t>
      </w:r>
    </w:p>
    <w:p>
      <w:pPr>
        <w:rPr>
          <w:rFonts w:hint="eastAsia"/>
          <w:lang w:val="en-US" w:eastAsia="zh-CN"/>
        </w:rPr>
      </w:pPr>
    </w:p>
    <w:p>
      <w:pPr>
        <w:rPr>
          <w:rFonts w:hint="eastAsia"/>
          <w:lang w:val="en-US" w:eastAsia="zh-CN"/>
        </w:rPr>
      </w:pPr>
      <w:r>
        <w:rPr>
          <w:rFonts w:hint="eastAsia"/>
          <w:lang w:val="en-US" w:eastAsia="zh-CN"/>
        </w:rPr>
        <w:t>素材来源：《过秦论》</w:t>
      </w:r>
    </w:p>
    <w:p>
      <w:pPr>
        <w:rPr>
          <w:rFonts w:hint="eastAsia"/>
          <w:lang w:val="en-US" w:eastAsia="zh-CN"/>
        </w:rPr>
      </w:pPr>
      <w:r>
        <w:rPr>
          <w:rFonts w:hint="eastAsia"/>
          <w:lang w:val="en-US" w:eastAsia="zh-CN"/>
        </w:rPr>
        <w:t xml:space="preserve">运用话题：仁政  人才   和平 </w:t>
      </w:r>
    </w:p>
    <w:p>
      <w:pPr>
        <w:rPr>
          <w:rFonts w:hint="default"/>
          <w:lang w:val="en-US" w:eastAsia="zh-CN"/>
        </w:rPr>
      </w:pPr>
      <w:r>
        <w:rPr>
          <w:rFonts w:hint="eastAsia"/>
          <w:lang w:val="en-US" w:eastAsia="zh-CN"/>
        </w:rPr>
        <w:t>运用示例：打天下需要武力和谋略，治天下崇尚的却是仁义。何谓仁义？仁义说到底就是一种爱民、保民、富民之心。无仁义之人，是谓暴徒；无仁义之君，是谓暴君；无仁义之政，是谓暴政。行仁政者得人心，得人心者得天下。仁义不施而攻守之势异也，这是秦始皇之过，也是所有亡国之君之过。仁者无敌，过去是如此，今天也是如此！人和，乃强国之源；仁政，乃安国之策；人才，乃治国之本。人和，仁政，人才，如鼎之三足，缺一不可。这是秦帝国的兴衰给我们的启示。历史的车轮，已驶入二十一世纪，人们向往的幸福、友爱、和平的新世界仍遥遥无期，贫穷，饥饿，暴虐，屠杀，非但没有根除，反成愈演愈烈之势，核战阴云，生态灾难，更是严重危险到人类的生存。</w:t>
      </w:r>
    </w:p>
    <w:p>
      <w:pPr>
        <w:rPr>
          <w:rFonts w:hint="default"/>
          <w:lang w:val="en-US" w:eastAsia="zh-CN"/>
        </w:rPr>
      </w:pPr>
    </w:p>
    <w:p>
      <w:pPr>
        <w:rPr>
          <w:rFonts w:hint="eastAsia"/>
          <w:lang w:val="en-US" w:eastAsia="zh-CN"/>
        </w:rPr>
      </w:pPr>
      <w:r>
        <w:rPr>
          <w:rFonts w:hint="eastAsia"/>
          <w:lang w:val="en-US" w:eastAsia="zh-CN"/>
        </w:rPr>
        <w:t>素材来源：《红楼梦》</w:t>
      </w:r>
    </w:p>
    <w:p>
      <w:pPr>
        <w:rPr>
          <w:rFonts w:hint="eastAsia"/>
          <w:lang w:val="en-US" w:eastAsia="zh-CN"/>
        </w:rPr>
      </w:pPr>
      <w:r>
        <w:rPr>
          <w:rFonts w:hint="eastAsia"/>
          <w:lang w:val="en-US" w:eastAsia="zh-CN"/>
        </w:rPr>
        <w:t xml:space="preserve">运用话题：人生的困境与奋斗、逆境与成才、正确对待困境、勤奋与成功、坚守等。 </w:t>
      </w:r>
    </w:p>
    <w:p>
      <w:pPr>
        <w:rPr>
          <w:rFonts w:hint="default"/>
          <w:lang w:val="en-US" w:eastAsia="zh-CN"/>
        </w:rPr>
      </w:pPr>
      <w:r>
        <w:rPr>
          <w:rFonts w:hint="eastAsia"/>
          <w:lang w:val="en-US" w:eastAsia="zh-CN"/>
        </w:rPr>
        <w:t>运用示例：曹雪芹晚年贫病交加，在北京西村时，“蓬牖茅椽，绳床瓦灶”，“举家食粥酒常赊”。在这样的困境中，他仍然勤奋写作《红楼梦》，批阅十载，增删五次，真是“字字看来皆是血，十年辛苦不寻常”。</w:t>
      </w:r>
    </w:p>
    <w:p>
      <w:pPr>
        <w:rPr>
          <w:rFonts w:hint="default"/>
          <w:lang w:val="en-US" w:eastAsia="zh-CN"/>
        </w:rPr>
      </w:pPr>
      <w:r>
        <w:rPr>
          <w:rFonts w:hint="eastAsia"/>
          <w:lang w:val="en-US" w:eastAsia="zh-CN"/>
        </w:rPr>
        <w:t>运用示例：</w:t>
      </w:r>
      <w:r>
        <w:rPr>
          <w:rFonts w:hint="default"/>
          <w:lang w:val="en-US" w:eastAsia="zh-CN"/>
        </w:rPr>
        <w:t>逆境能摧毁人，也能锻炼人。对于有坚强意志的人来说，逆境只不过是展示其毅力的一个平台，是其奋斗的一个缩影。面对逆境，努力者成功，畏缩者失败。晚年的曹雪芹移居北京西郊，生活穷苦，“满径蓬蒿”“举家食粥”。他以坚忍不拔的毅力，专心致志地从事《红楼梦》的写作和修订。《红楼梦》被他“披阅十载，增删五次”，真是“字字看来皆是血，十年辛苦不寻常”。正因为如此，《红楼梦》问世两百余年来，一直雄踞中国古典小说创作的最高峰。</w:t>
      </w:r>
    </w:p>
    <w:p>
      <w:pPr>
        <w:rPr>
          <w:rFonts w:hint="default"/>
          <w:lang w:val="en-US" w:eastAsia="zh-CN"/>
        </w:rPr>
      </w:pPr>
    </w:p>
    <w:p>
      <w:pPr>
        <w:rPr>
          <w:rFonts w:hint="eastAsia"/>
          <w:lang w:val="en-US" w:eastAsia="zh-CN"/>
        </w:rPr>
      </w:pPr>
      <w:r>
        <w:rPr>
          <w:rFonts w:hint="eastAsia"/>
          <w:lang w:val="en-US" w:eastAsia="zh-CN"/>
        </w:rPr>
        <w:t>素材来源：《鸿门宴》</w:t>
      </w:r>
    </w:p>
    <w:p>
      <w:pPr>
        <w:rPr>
          <w:rFonts w:hint="eastAsia"/>
          <w:lang w:val="en-US" w:eastAsia="zh-CN"/>
        </w:rPr>
      </w:pPr>
      <w:r>
        <w:rPr>
          <w:rFonts w:hint="eastAsia"/>
          <w:lang w:val="en-US" w:eastAsia="zh-CN"/>
        </w:rPr>
        <w:t>运用话题：不拘小节   大行不顾细谨，大礼不辞小让。</w:t>
      </w:r>
    </w:p>
    <w:p>
      <w:pPr>
        <w:rPr>
          <w:rFonts w:hint="eastAsia"/>
          <w:lang w:val="en-US" w:eastAsia="zh-CN"/>
        </w:rPr>
      </w:pPr>
      <w:r>
        <w:rPr>
          <w:rFonts w:hint="eastAsia"/>
          <w:lang w:val="en-US" w:eastAsia="zh-CN"/>
        </w:rPr>
        <w:t>运用示例： 曾国藩以方圆谋人生，坚持着“定准方向，不把心思花在小事上”的信条，越王勾践，在失败后以当奴隶于吴为“小节”，卧薪尝胆，十年积蓄，一朝灭吴，最终成就了立国的大事，韩信不拘于胯下之辱，最终成了西汉的开国功臣。这些成大事者其志不在小，将目标放远，从大局着眼。</w:t>
      </w:r>
    </w:p>
    <w:p>
      <w:pPr>
        <w:rPr>
          <w:rFonts w:hint="eastAsia"/>
          <w:lang w:val="en-US" w:eastAsia="zh-CN"/>
        </w:rPr>
      </w:pPr>
      <w:r>
        <w:rPr>
          <w:rFonts w:hint="eastAsia"/>
          <w:lang w:val="en-US" w:eastAsia="zh-CN"/>
        </w:rPr>
        <w:t xml:space="preserve">运用话题：性格决定成败  </w:t>
      </w:r>
    </w:p>
    <w:p>
      <w:pPr>
        <w:rPr>
          <w:rFonts w:hint="default"/>
          <w:lang w:val="en-US" w:eastAsia="zh-CN"/>
        </w:rPr>
      </w:pPr>
      <w:r>
        <w:rPr>
          <w:rFonts w:hint="eastAsia"/>
          <w:lang w:val="en-US" w:eastAsia="zh-CN"/>
        </w:rPr>
        <w:t>运用示例：</w:t>
      </w:r>
      <w:r>
        <w:rPr>
          <w:rFonts w:hint="default"/>
          <w:lang w:val="en-US" w:eastAsia="zh-CN"/>
        </w:rPr>
        <w:t xml:space="preserve">鸿门虚掩，中国历史上最著名的一场宴会在里面举行。智慧半开闭，糅合成战车的轮辙碾碎西楚霸王高傲而又天真的梦。酒香，熏散项庄剑尖一束疲软的硬伤。宴席上，四十万侍应，笑声中各藏着一把警觉的刀，只为一位客人斟酒，宾主双方的心思惊心动魄地浮沉··....倘若当初项羽杀死刘邦，今朝江山又该是谁的天下?我轻叩历史的门，如月的薄纱笼在上面。  </w:t>
      </w:r>
    </w:p>
    <w:p>
      <w:pPr>
        <w:keepNext w:val="0"/>
        <w:keepLines w:val="0"/>
        <w:pageBreakBefore w:val="0"/>
        <w:widowControl w:val="0"/>
        <w:kinsoku/>
        <w:wordWrap/>
        <w:overflowPunct/>
        <w:topLinePunct w:val="0"/>
        <w:autoSpaceDE/>
        <w:autoSpaceDN/>
        <w:bidi w:val="0"/>
        <w:adjustRightInd/>
        <w:snapToGrid/>
        <w:jc w:val="left"/>
        <w:textAlignment w:val="auto"/>
        <w:rPr>
          <w:rFonts w:hint="eastAsia"/>
          <w:b w:val="0"/>
          <w:i w:val="0"/>
          <w:sz w:val="21"/>
          <w:u w:val="none"/>
          <w:lang w:eastAsia="zh-CN"/>
        </w:rPr>
      </w:pPr>
      <w:r>
        <w:rPr>
          <w:rFonts w:hint="eastAsia"/>
          <w:lang w:val="en-US" w:eastAsia="zh-CN"/>
        </w:rPr>
        <w:t>运用示例：</w:t>
      </w:r>
      <w:r>
        <w:rPr>
          <w:rFonts w:hint="eastAsia"/>
          <w:sz w:val="21"/>
          <w:lang w:eastAsia="zh-CN"/>
        </w:rPr>
        <w:t>培根说：“性格决定命运。”何为性格？它是指在一定遗传基础上形成人们独特的人生态度和习惯性的行为方式。命运是人类社会终极关注的问题，刘邦、项羽的两种极端性格，决定了成功和悲惨的两种不同命运。当“粉身碎骨浑不怕，要留清白在人间”的于谦，由于铁骨秉直而落了冤死的结局时，又有多少丧失骨格的人曲意奉迎而鸡犬升天！历史给了“性格决定命运”以最好的诠释。命运是人类社会终极关注的问题，命运掌握在我们自己的手中，改造我们的性格就是改造命运。人类的历史和社会发展都告诉我们，性格决定命运。传说是虚幻的，生活是真实的，真实的生活需要向上的人生态度去改造自己的命运。</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素材来源：《归园田居》</w:t>
      </w:r>
    </w:p>
    <w:p>
      <w:pPr>
        <w:rPr>
          <w:rFonts w:hint="eastAsia"/>
          <w:lang w:val="en-US" w:eastAsia="zh-CN"/>
        </w:rPr>
      </w:pPr>
      <w:r>
        <w:rPr>
          <w:rFonts w:hint="eastAsia"/>
          <w:lang w:val="en-US" w:eastAsia="zh-CN"/>
        </w:rPr>
        <w:t xml:space="preserve">运用话题：坚守本心  坚守心灵自由  </w:t>
      </w:r>
    </w:p>
    <w:p>
      <w:pPr>
        <w:keepNext w:val="0"/>
        <w:keepLines w:val="0"/>
        <w:pageBreakBefore w:val="0"/>
        <w:widowControl w:val="0"/>
        <w:kinsoku/>
        <w:wordWrap/>
        <w:overflowPunct/>
        <w:topLinePunct w:val="0"/>
        <w:autoSpaceDE/>
        <w:autoSpaceDN/>
        <w:bidi w:val="0"/>
        <w:adjustRightInd/>
        <w:snapToGrid/>
        <w:jc w:val="left"/>
        <w:textAlignment w:val="auto"/>
        <w:rPr>
          <w:rFonts w:hint="eastAsia"/>
          <w:lang w:val="en-US" w:eastAsia="zh-CN"/>
        </w:rPr>
      </w:pPr>
      <w:r>
        <w:rPr>
          <w:rFonts w:hint="eastAsia"/>
          <w:lang w:val="en-US" w:eastAsia="zh-CN"/>
        </w:rPr>
        <w:t>运用示例：不愿与污浊的官场同流合污的陶渊明以回归田园的惊世之举向人们展示了他脱俗的追求。可惜，在尘世的喧嚣浮华中，我们的灵魂被沉重的枷锁缚系，在物欲横流的市场经济大背景下躁动不安，我们要学会为自己找片心灵的净土，建设好那片心灵的家园，坚守那份淡泊与宁静。</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lang w:val="en-US" w:eastAsia="zh-CN"/>
        </w:rPr>
      </w:pPr>
      <w:r>
        <w:rPr>
          <w:rFonts w:hint="eastAsia"/>
          <w:lang w:val="en-US" w:eastAsia="zh-CN"/>
        </w:rPr>
        <w:t>“采菊东篱下，悠然见南山”这脸炙人口的诗句，千百年来给无数面临困境的文人雅士以精神的慰藉和灵魂的寄托。离乱纷争是社会的悲剧，生不逢时是陶渊明的悲剧。权贵们的乱政夺权，朝廷的腐败堕落，使他陷入悲愤痛苦中。陶渊明的归隐并不是消极避世，而是对自我个性的坚守，坚守自己的理想，坚守人格的尊严，坚守心灵的自由。</w:t>
      </w:r>
    </w:p>
    <w:p>
      <w:pPr>
        <w:rPr>
          <w:rFonts w:hint="default"/>
          <w:lang w:val="en-US" w:eastAsia="zh-CN"/>
        </w:rPr>
      </w:pPr>
    </w:p>
    <w:p>
      <w:pPr>
        <w:rPr>
          <w:rFonts w:hint="eastAsia"/>
          <w:lang w:val="en-US" w:eastAsia="zh-CN"/>
        </w:rPr>
      </w:pPr>
      <w:r>
        <w:rPr>
          <w:rFonts w:hint="eastAsia"/>
          <w:lang w:val="en-US" w:eastAsia="zh-CN"/>
        </w:rPr>
        <w:t>素材来源：《一名物理学家的教育历程》</w:t>
      </w:r>
    </w:p>
    <w:p>
      <w:pPr>
        <w:rPr>
          <w:rFonts w:hint="eastAsia"/>
          <w:lang w:val="en-US" w:eastAsia="zh-CN"/>
        </w:rPr>
      </w:pPr>
      <w:r>
        <w:rPr>
          <w:rFonts w:hint="eastAsia"/>
          <w:lang w:val="en-US" w:eastAsia="zh-CN"/>
        </w:rPr>
        <w:t xml:space="preserve">运用话题：科学品质   严谨的科学精神   不断探索 </w:t>
      </w:r>
    </w:p>
    <w:p>
      <w:pPr>
        <w:rPr>
          <w:rFonts w:hint="eastAsia"/>
          <w:lang w:val="en-US" w:eastAsia="zh-CN"/>
        </w:rPr>
      </w:pPr>
      <w:r>
        <w:rPr>
          <w:rFonts w:hint="eastAsia"/>
          <w:lang w:val="en-US" w:eastAsia="zh-CN"/>
        </w:rPr>
        <w:t>运用示例：哪些方面的“教育”对成为优秀科学家最为重要？回答是“科学是需要想像力的，想像力能带来创造力”。科学不应该是枯燥的，而是充满乐趣的。探寻自然的奥秘，对真正的科学工作者来说，是和自然做的近似于捉迷藏的“游戏”，也是人生的“境界”；科学不去踏踏实实地做实验，就不能得到基本数据，假说就不能确立。一味地空想，不去做基础工作，最终只能浮躁不已，达不到真理的彼岸。</w:t>
      </w:r>
    </w:p>
    <w:p>
      <w:pPr>
        <w:rPr>
          <w:rFonts w:hint="default"/>
          <w:lang w:val="en-US" w:eastAsia="zh-CN"/>
        </w:rPr>
      </w:pPr>
    </w:p>
    <w:p>
      <w:pPr>
        <w:rPr>
          <w:rFonts w:hint="eastAsia"/>
          <w:lang w:val="en-US" w:eastAsia="zh-CN"/>
        </w:rPr>
      </w:pPr>
      <w:r>
        <w:rPr>
          <w:rFonts w:hint="eastAsia"/>
          <w:lang w:val="en-US" w:eastAsia="zh-CN"/>
        </w:rPr>
        <w:t>素材来源：《祝福》</w:t>
      </w:r>
    </w:p>
    <w:p>
      <w:pPr>
        <w:rPr>
          <w:rFonts w:hint="eastAsia"/>
          <w:lang w:val="en-US" w:eastAsia="zh-CN"/>
        </w:rPr>
      </w:pPr>
      <w:r>
        <w:rPr>
          <w:rFonts w:hint="eastAsia"/>
          <w:lang w:val="en-US" w:eastAsia="zh-CN"/>
        </w:rPr>
        <w:t xml:space="preserve">运用话题：愚昧与顺从  命运抗争  解放思想  </w:t>
      </w:r>
    </w:p>
    <w:p>
      <w:pPr>
        <w:rPr>
          <w:rFonts w:hint="eastAsia"/>
          <w:lang w:val="en-US" w:eastAsia="zh-CN"/>
        </w:rPr>
      </w:pPr>
      <w:r>
        <w:rPr>
          <w:rFonts w:hint="eastAsia"/>
          <w:lang w:val="en-US" w:eastAsia="zh-CN"/>
        </w:rPr>
        <w:t>运用示例：祥林嫂的命运是可怜可悲的，这缘于她思想上的愚昧与顺从。西方古代的奴隶尽管身份上为奴隶，但他们的灵魂决非奴隶。例如罗马帝国时代的斯巴达克斯。这是因为，希腊哲人的思想、基督教先知的思想，终将给他们带来反抗奴隶命运的智慧的启迪。而中国的奴隶，不仅世世代代身份上是奴隶，更可悲的是，他们的灵魂永远也摆脱不了奴隶的愚昧的命运。他们的灵魂，事实上永远都处于黑暗的铁屋子之中，他们终生终世都将无法看到天日，都将无法看到丝毫人类智慧的光芒。而在这黑暗中，只有智者才能点燃光明的火种。</w:t>
      </w:r>
    </w:p>
    <w:p>
      <w:pPr>
        <w:rPr>
          <w:rFonts w:hint="default"/>
          <w:lang w:val="en-US" w:eastAsia="zh-CN"/>
        </w:rPr>
      </w:pPr>
    </w:p>
    <w:p>
      <w:pPr>
        <w:rPr>
          <w:rFonts w:hint="eastAsia"/>
          <w:lang w:val="en-US" w:eastAsia="zh-CN"/>
        </w:rPr>
      </w:pPr>
      <w:r>
        <w:rPr>
          <w:rFonts w:hint="eastAsia"/>
          <w:lang w:val="en-US" w:eastAsia="zh-CN"/>
        </w:rPr>
        <w:t>素材来源：</w:t>
      </w:r>
      <w:r>
        <w:rPr>
          <w:rFonts w:hint="default"/>
          <w:lang w:val="en-US" w:eastAsia="zh-CN"/>
        </w:rPr>
        <w:t>《老人与海》</w:t>
      </w:r>
    </w:p>
    <w:p>
      <w:pPr>
        <w:rPr>
          <w:rFonts w:hint="eastAsia"/>
          <w:lang w:val="en-US" w:eastAsia="zh-CN"/>
        </w:rPr>
      </w:pPr>
      <w:r>
        <w:rPr>
          <w:rFonts w:hint="eastAsia"/>
          <w:lang w:val="en-US" w:eastAsia="zh-CN"/>
        </w:rPr>
        <w:t>运用话题：</w:t>
      </w:r>
      <w:r>
        <w:rPr>
          <w:rFonts w:hint="default"/>
          <w:lang w:val="en-US" w:eastAsia="zh-CN"/>
        </w:rPr>
        <w:t>厄运与抗争</w:t>
      </w:r>
    </w:p>
    <w:p>
      <w:pPr>
        <w:rPr>
          <w:rFonts w:hint="default"/>
          <w:lang w:val="en-US" w:eastAsia="zh-CN"/>
        </w:rPr>
      </w:pPr>
      <w:r>
        <w:rPr>
          <w:rFonts w:hint="eastAsia"/>
          <w:lang w:val="en-US" w:eastAsia="zh-CN"/>
        </w:rPr>
        <w:t>运用示例：</w:t>
      </w:r>
      <w:r>
        <w:rPr>
          <w:rFonts w:hint="default"/>
          <w:lang w:val="en-US" w:eastAsia="zh-CN"/>
        </w:rPr>
        <w:t>面对厄运，桑提亚哥没有退缩。面对厄运，我们无须紧皱眉头、无所适从。坦然面对，这是明智的选择。我们要扼住命运的咽喉，决不能让压力使我们屈服，而应当使生命因曲折而更加精彩。面对厄运，我们选择从容。既然我们选择了前方，就不怕风雨兼程。我们应当有顽强的毅力，所向披靡的锐气。没有人喜欢厄运，但厄运来临时，没有人可以逃避。一个清醒、理智、成熟的人应该正视命运的选择。</w:t>
      </w:r>
    </w:p>
    <w:p>
      <w:pPr>
        <w:rPr>
          <w:rFonts w:hint="eastAsia"/>
          <w:lang w:val="en-US" w:eastAsia="zh-CN"/>
        </w:rPr>
      </w:pPr>
    </w:p>
    <w:p>
      <w:pPr>
        <w:rPr>
          <w:rFonts w:hint="eastAsia"/>
          <w:lang w:val="en-US" w:eastAsia="zh-CN"/>
        </w:rPr>
      </w:pPr>
      <w:r>
        <w:rPr>
          <w:rFonts w:hint="eastAsia"/>
          <w:lang w:val="en-US" w:eastAsia="zh-CN"/>
        </w:rPr>
        <w:t>素材来源：《兰亭集序》</w:t>
      </w:r>
    </w:p>
    <w:p>
      <w:pPr>
        <w:rPr>
          <w:rFonts w:hint="eastAsia"/>
          <w:lang w:val="en-US" w:eastAsia="zh-CN"/>
        </w:rPr>
      </w:pPr>
      <w:r>
        <w:rPr>
          <w:rFonts w:hint="eastAsia"/>
          <w:lang w:val="en-US" w:eastAsia="zh-CN"/>
        </w:rPr>
        <w:t xml:space="preserve">运用话题：生与死  生命的长度  生命的意义   自然与心灵   </w:t>
      </w:r>
    </w:p>
    <w:p>
      <w:pPr>
        <w:rPr>
          <w:rFonts w:hint="eastAsia"/>
          <w:lang w:val="en-US" w:eastAsia="zh-CN"/>
        </w:rPr>
      </w:pPr>
      <w:r>
        <w:rPr>
          <w:rFonts w:hint="eastAsia"/>
          <w:lang w:val="en-US" w:eastAsia="zh-CN"/>
        </w:rPr>
        <w:t>运用示例：如何看待生与死？在王羲之看来，对生的执著、对死的排斥，是人所共有的感情，是客观存在的，人的生命到了尽头都是要死的。他感到人事在变迁</w:t>
      </w:r>
      <w:bookmarkStart w:id="0" w:name="_GoBack"/>
      <w:r>
        <w:rPr>
          <w:rFonts w:hint="eastAsia"/>
          <w:lang w:val="en-US" w:eastAsia="zh-CN"/>
        </w:rPr>
        <w:t>，</w:t>
      </w:r>
      <w:bookmarkEnd w:id="0"/>
      <w:r>
        <w:rPr>
          <w:rFonts w:hint="eastAsia"/>
          <w:lang w:val="en-US" w:eastAsia="zh-CN"/>
        </w:rPr>
        <w:t>历史在发展，由盛到衰，由生到死，都是必然的。因为人生无常，时不我待，所以要珍惜时光，眷念生活，追求真实，表现了一种积极的、高旷的宇宙情怀，充满了哲理思辨，从而彻底地否定了老庄的齐生死的观点，树立了自己的生命意识——“死生亦大矣”。</w:t>
      </w:r>
    </w:p>
    <w:p>
      <w:pPr>
        <w:rPr>
          <w:rFonts w:hint="eastAsia"/>
          <w:lang w:val="en-US" w:eastAsia="zh-CN"/>
        </w:rPr>
      </w:pPr>
    </w:p>
    <w:p>
      <w:pPr>
        <w:rPr>
          <w:rFonts w:hint="eastAsia"/>
          <w:lang w:val="en-US" w:eastAsia="zh-CN"/>
        </w:rPr>
      </w:pPr>
      <w:r>
        <w:rPr>
          <w:rFonts w:hint="eastAsia"/>
          <w:lang w:val="en-US" w:eastAsia="zh-CN"/>
        </w:rPr>
        <w:t>素材来源：《赤壁赋》</w:t>
      </w:r>
    </w:p>
    <w:p>
      <w:pPr>
        <w:rPr>
          <w:rFonts w:hint="eastAsia"/>
          <w:lang w:val="en-US" w:eastAsia="zh-CN"/>
        </w:rPr>
      </w:pPr>
      <w:r>
        <w:rPr>
          <w:rFonts w:hint="eastAsia"/>
          <w:lang w:val="en-US" w:eastAsia="zh-CN"/>
        </w:rPr>
        <w:t xml:space="preserve">运用话题：悲伤与旷达  人生态度   </w:t>
      </w:r>
    </w:p>
    <w:p>
      <w:pPr>
        <w:rPr>
          <w:rFonts w:hint="eastAsia"/>
          <w:lang w:val="en-US" w:eastAsia="zh-CN"/>
        </w:rPr>
      </w:pPr>
      <w:r>
        <w:rPr>
          <w:rFonts w:hint="eastAsia"/>
          <w:lang w:val="en-US" w:eastAsia="zh-CN"/>
        </w:rPr>
        <w:t>运用示例：苏轼遭受政治迫害，贬谪到黄州。“长江绕廓知鱼美，好竹连山觉笋香”，水中的鲜鱼，山间的新笋.....江城的一切风物，给政治失意的苏轼带来了莫大的慰藉。苏轼站在赤壁面前，眺望如画江山，像一个关西大汉，手持铁板，大声高呼“大江东去，浪淘尽，千古风流人物”“惊涛拍岸，卷起千堆雪”“人生如梦，一尊还醉江月”。还在七月十六日一个幽静的夜晚，驾舟畅游于赤壁之下的长江水面，写下震灼古今的前后赤壁赋。</w:t>
      </w:r>
    </w:p>
    <w:p>
      <w:pPr>
        <w:rPr>
          <w:rFonts w:hint="default"/>
          <w:lang w:val="en-US" w:eastAsia="zh-CN"/>
        </w:rPr>
      </w:pPr>
      <w:r>
        <w:rPr>
          <w:rFonts w:hint="eastAsia"/>
          <w:lang w:val="en-US" w:eastAsia="zh-CN"/>
        </w:rPr>
        <w:t>无论是诗，还是赋，都是他历经风雨后的坦然，是他内心最真诚的告白。</w:t>
      </w:r>
    </w:p>
    <w:p>
      <w:pPr>
        <w:rPr>
          <w:rFonts w:hint="default"/>
          <w:lang w:val="en-US" w:eastAsia="zh-CN"/>
        </w:rPr>
      </w:pPr>
      <w:r>
        <w:rPr>
          <w:rFonts w:hint="eastAsia"/>
          <w:lang w:val="en-US" w:eastAsia="zh-CN"/>
        </w:rPr>
        <w:t>运用话题：</w:t>
      </w:r>
      <w:r>
        <w:rPr>
          <w:rFonts w:hint="default"/>
          <w:lang w:val="en-US" w:eastAsia="zh-CN"/>
        </w:rPr>
        <w:t>拒绝平庸</w:t>
      </w:r>
    </w:p>
    <w:p>
      <w:pP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lang w:val="en-US" w:eastAsia="zh-CN"/>
        </w:rPr>
        <w:t>运用示例：拒绝平庸，是不甘于平凡、不沦于庸常。少年时读《东坡题跋》，读到苏轼评韩愈《送李愿归盘谷序》一文，写:“平生愿效此作一篇，每执笔辄罢，因自笑曰:“不若且放，教退之独步。’”不禁抚掌而叹:唯大英雄能本色，是真名士自风流。若苏轼真仿效退之写篇序，再出色恐怕也未必如韩文之精妙，没于千千万万的仿作中，未免落了下乘。不似今日，以“不若且放”之豁达留名千古，有力地抨击了“文人相轻，自古而然”之定论，岂是凡俗能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责任与胸怀:《沁园春·长沙》</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在那个旧时代，当时革命运动正蓬勃发展。时代推移，但难能可贵的是，追求自由和进步的青年对国家命运的感慨和以天下为己任、胸怀崇高理想、肩负主宰天地重任的豪情壮志是一成不变的。是什么让无数仁人志士明知前路渺茫坎坷，却依然义无反顾，一往无前？回答掷地有声：责任。因为责任，我们的脚步更加坚定从容；因为责任，我们握紧命运的手臂更加有力；因为责任，我们的胸怀才无限崇高和宽广！</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忘记与铭记:</w:t>
      </w:r>
      <w:r>
        <w:rPr>
          <w:rFonts w:hint="default" w:ascii="宋体" w:hAnsi="宋体" w:eastAsia="宋体" w:cs="宋体"/>
          <w:b w:val="0"/>
          <w:bCs/>
          <w:color w:val="000000" w:themeColor="text1"/>
          <w:sz w:val="21"/>
          <w:szCs w:val="21"/>
          <w:lang w:val="en-US" w:eastAsia="zh-CN"/>
          <w14:textFill>
            <w14:solidFill>
              <w14:schemeClr w14:val="tx1"/>
            </w14:solidFill>
          </w14:textFill>
        </w:rPr>
        <w:t>《短新闻两篇》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default" w:ascii="宋体" w:hAnsi="宋体" w:eastAsia="宋体" w:cs="宋体"/>
          <w:b w:val="0"/>
          <w:bCs/>
          <w:color w:val="000000" w:themeColor="text1"/>
          <w:sz w:val="21"/>
          <w:szCs w:val="21"/>
          <w:lang w:val="en-US" w:eastAsia="zh-CN"/>
          <w14:textFill>
            <w14:solidFill>
              <w14:schemeClr w14:val="tx1"/>
            </w14:solidFill>
          </w14:textFill>
        </w:rPr>
        <w:t>随着不列颠尼亚的永远离去，中华民族的一段耻辱终告洗刷。然而洗刷不去的永远是那腥风血雨的记忆。20世纪三四十年代，我们民族所遭受的灾难在另一个国度也同样上演着。纳粹在西欧酿造了一个又一个的人间惨剧。走进奥斯维辛，我们会用明亮的双眸审视纳粹德国的“杰作”，用善感的心灵去碰触那段不忍碰触的历史。历史告诉我们：该忘记的一定要忘记，不该忘记的要铭记在心。</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i w:val="0"/>
          <w:sz w:val="21"/>
          <w:u w:val="none"/>
          <w:lang w:eastAsia="zh-CN"/>
        </w:rPr>
      </w:pPr>
      <w:r>
        <w:rPr>
          <w:rFonts w:hint="eastAsia"/>
          <w:b w:val="0"/>
          <w:i w:val="0"/>
          <w:sz w:val="21"/>
          <w:u w:val="none"/>
          <w:lang w:eastAsia="zh-CN"/>
        </w:rPr>
        <w:t>弱势与强暴</w:t>
      </w:r>
      <w:r>
        <w:rPr>
          <w:rFonts w:hint="eastAsia"/>
          <w:b w:val="0"/>
          <w:i w:val="0"/>
          <w:sz w:val="21"/>
          <w:u w:val="none"/>
          <w:lang w:val="en-US" w:eastAsia="zh-CN"/>
        </w:rPr>
        <w:t>:</w:t>
      </w:r>
      <w:r>
        <w:rPr>
          <w:rFonts w:hint="eastAsia" w:ascii="宋体" w:hAnsi="宋体" w:eastAsia="宋体" w:cs="宋体"/>
          <w:b w:val="0"/>
          <w:i w:val="0"/>
          <w:sz w:val="21"/>
          <w:u w:val="none"/>
          <w:lang w:eastAsia="zh-CN"/>
        </w:rPr>
        <w:t>《包身工》</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b w:val="0"/>
          <w:i w:val="0"/>
          <w:sz w:val="21"/>
          <w:u w:val="none"/>
          <w:lang w:eastAsia="zh-CN"/>
        </w:rPr>
      </w:pPr>
      <w:r>
        <w:rPr>
          <w:rFonts w:hint="eastAsia"/>
          <w:sz w:val="21"/>
          <w:lang w:eastAsia="zh-CN"/>
        </w:rPr>
        <w:t>几十年前，在上海，有一群和我们年纪相仿的女孩被人骗到上海日本纱厂当女工，从此阳光永远和她们绝缘，陪伴她们的是无尽的黑夜与屈辱。到了现代社会，虽然包身工制度已经不存在了，但同样的管理工人的手段还在个别地方零星存在着。我们常常用“现代包身工”来指代这些遭受不公正待遇的工人。生活总是这样，总有一些污秽妨碍我们对鲜花的赞美。大家不必灰心失望，只要正义在我心，生活将永远阳光灿烂。</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b w:val="0"/>
          <w:i w:val="0"/>
          <w:sz w:val="21"/>
          <w:u w:val="none"/>
          <w:lang w:eastAsia="zh-CN"/>
        </w:rPr>
      </w:pPr>
      <w:r>
        <w:rPr>
          <w:rFonts w:hint="eastAsia"/>
          <w:b w:val="0"/>
          <w:i w:val="0"/>
          <w:sz w:val="21"/>
          <w:u w:val="none"/>
          <w:lang w:eastAsia="zh-CN"/>
        </w:rPr>
        <w:t>逆境与坚持</w:t>
      </w:r>
      <w:r>
        <w:rPr>
          <w:rFonts w:hint="eastAsia"/>
          <w:b w:val="0"/>
          <w:i w:val="0"/>
          <w:sz w:val="21"/>
          <w:u w:val="none"/>
          <w:lang w:val="en-US" w:eastAsia="zh-CN"/>
        </w:rPr>
        <w:t>:</w:t>
      </w:r>
      <w:r>
        <w:rPr>
          <w:rFonts w:hint="eastAsia" w:ascii="宋体" w:hAnsi="宋体" w:eastAsia="宋体" w:cs="宋体"/>
          <w:b w:val="0"/>
          <w:i w:val="0"/>
          <w:sz w:val="21"/>
          <w:u w:val="none"/>
          <w:lang w:eastAsia="zh-CN"/>
        </w:rPr>
        <w:t>《烛之武退秦师》</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sz w:val="21"/>
          <w:lang w:eastAsia="zh-CN"/>
        </w:rPr>
      </w:pPr>
      <w:r>
        <w:rPr>
          <w:rFonts w:hint="eastAsia"/>
          <w:sz w:val="21"/>
          <w:lang w:eastAsia="zh-CN"/>
        </w:rPr>
        <w:t xml:space="preserve">    烛之武三朝为宫，满腹经纶，却一直不得重用，他忍受的寂寞和痛苦的煎熬，是常人难以想象的。但烛之武并没有自暴自弃、妄自菲薄，而是以惊人的毅力在寂寞中图强，终于在国家危难之时，“不飞则已，一飞冲天；不鸣则已，一鸣惊人”，完成人生的辉煌一击，为自己的一生画上了一个完美的感叹号。生活是一块磨刀石，只有不断砥砺自己，才能保持永远锐利的锋芒。时代铸就英雄，烛之武的时代早已过去，但烛之武的人生之路，至少还启示着今天的我们，不论你经历了哪些挫折，不论你是否怀才不遇，只要是金子，你总会发光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eastAsia="宋体"/>
          <w:sz w:val="21"/>
          <w:lang w:eastAsia="zh-CN"/>
        </w:rPr>
      </w:pPr>
      <w:r>
        <w:rPr>
          <w:rFonts w:hint="eastAsia"/>
          <w:b w:val="0"/>
          <w:i w:val="0"/>
          <w:sz w:val="21"/>
          <w:u w:val="none"/>
          <w:lang w:eastAsia="zh-CN"/>
        </w:rPr>
        <w:t>探索与发现</w:t>
      </w:r>
      <w:r>
        <w:rPr>
          <w:rFonts w:hint="eastAsia"/>
          <w:b w:val="0"/>
          <w:i w:val="0"/>
          <w:sz w:val="21"/>
          <w:u w:val="none"/>
          <w:lang w:val="en-US" w:eastAsia="zh-CN"/>
        </w:rPr>
        <w:t>:</w:t>
      </w:r>
      <w:r>
        <w:rPr>
          <w:rFonts w:hint="eastAsia" w:ascii="宋体" w:hAnsi="宋体" w:eastAsia="宋体" w:cs="宋体"/>
          <w:b w:val="0"/>
          <w:i w:val="0"/>
          <w:sz w:val="21"/>
          <w:u w:val="none"/>
          <w:lang w:eastAsia="zh-CN"/>
        </w:rPr>
        <w:t>《宇宙的边疆》</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sz w:val="21"/>
          <w:lang w:eastAsia="zh-CN"/>
        </w:rPr>
      </w:pPr>
      <w:r>
        <w:rPr>
          <w:rFonts w:hint="eastAsia"/>
          <w:sz w:val="21"/>
          <w:lang w:eastAsia="zh-CN"/>
        </w:rPr>
        <w:t>从古代运用天文方法确定耕作时间，到现代对宇宙形成演变的种种假设，对宇宙的探索，已经成为人类生活的一部分。宇宙从何而来，向何而去；人类从何而来，向何而去，这些基本问题不仅具有科学意义，而且具有哲学的意味。而人生的宇宙又是一个什么样子？不能不令我们思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i w:val="0"/>
          <w:sz w:val="21"/>
          <w:u w:val="none"/>
          <w:lang w:eastAsia="zh-CN"/>
        </w:rPr>
      </w:pPr>
      <w:r>
        <w:rPr>
          <w:rFonts w:hint="eastAsia"/>
          <w:b w:val="0"/>
          <w:i w:val="0"/>
          <w:sz w:val="21"/>
          <w:u w:val="none"/>
          <w:lang w:eastAsia="zh-CN"/>
        </w:rPr>
        <w:t>尊师与成材</w:t>
      </w:r>
      <w:r>
        <w:rPr>
          <w:rFonts w:hint="eastAsia"/>
          <w:b w:val="0"/>
          <w:i w:val="0"/>
          <w:sz w:val="21"/>
          <w:u w:val="none"/>
          <w:lang w:val="en-US" w:eastAsia="zh-CN"/>
        </w:rPr>
        <w:t>:</w:t>
      </w:r>
      <w:r>
        <w:rPr>
          <w:rFonts w:hint="eastAsia"/>
          <w:b w:val="0"/>
          <w:i w:val="0"/>
          <w:sz w:val="21"/>
          <w:u w:val="none"/>
          <w:lang w:eastAsia="zh-CN"/>
        </w:rPr>
        <w:t>《师说》</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sz w:val="21"/>
          <w:lang w:eastAsia="zh-CN"/>
        </w:rPr>
      </w:pPr>
      <w:r>
        <w:rPr>
          <w:rFonts w:hint="eastAsia"/>
          <w:sz w:val="21"/>
          <w:lang w:eastAsia="zh-CN"/>
        </w:rPr>
        <w:t>《师说》中“人必有师”以及“道之所存，师之所存”的观点至今看来仍为金玉良言。没有人是十全十美的，没有人能在每个方面都做得最好，既然自己有不足，便要向老师请教学习。然而，我们现在这个时代，有不少学生对老师的态度极差，对老师大呼小叫，丝毫不存敬意，古人说：“天地君亲师”，“师”对我们十分重要。毛泽东就十分尊敬老师，他八岁的时候进家乡的一家私塾念书，拜毛禹珠为师，后来，毛主席谈起少年时的情形，他还特别感谢毛禹珠对他的启蒙教育。一次，毛主席回到韶山与老人们一起吃饭，席间还给毛禹珠敬酒。尊重老师，虚心学习，既体现了个人的品质修养，也是成人成才的必由之路！</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b w:val="0"/>
          <w:i w:val="0"/>
          <w:sz w:val="21"/>
          <w:u w:val="none"/>
          <w:lang w:eastAsia="zh-CN"/>
        </w:rPr>
      </w:pPr>
      <w:r>
        <w:rPr>
          <w:rFonts w:hint="eastAsia"/>
          <w:b w:val="0"/>
          <w:i w:val="0"/>
          <w:sz w:val="21"/>
          <w:u w:val="none"/>
          <w:lang w:eastAsia="zh-CN"/>
        </w:rPr>
        <w:t>送来与拿来</w:t>
      </w:r>
      <w:r>
        <w:rPr>
          <w:rFonts w:hint="eastAsia"/>
          <w:b w:val="0"/>
          <w:i w:val="0"/>
          <w:sz w:val="21"/>
          <w:u w:val="none"/>
          <w:lang w:val="en-US" w:eastAsia="zh-CN"/>
        </w:rPr>
        <w:t>:</w:t>
      </w:r>
      <w:r>
        <w:rPr>
          <w:rFonts w:hint="eastAsia"/>
          <w:b w:val="0"/>
          <w:i w:val="0"/>
          <w:sz w:val="21"/>
          <w:u w:val="none"/>
          <w:lang w:eastAsia="zh-CN"/>
        </w:rPr>
        <w:t>《拿来主义》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sz w:val="21"/>
          <w:lang w:eastAsia="zh-CN"/>
        </w:rPr>
      </w:pPr>
      <w:r>
        <w:rPr>
          <w:rFonts w:hint="eastAsia"/>
          <w:sz w:val="21"/>
          <w:lang w:eastAsia="zh-CN"/>
        </w:rPr>
        <w:t>对待文化遗产以及西方文化，我们应持什么态度？鲁迅先生的《拿来主义》给了我们很好的启示。鲁迅的见解，跟毛泽东同志“古为今用”、“洋为中用”，“排泄其糟粕，吸收其精华”的意见是一致的。时至今日，这篇文章仍然放射着思想光辉，值得我们认真学习和借鉴。特别是中国改革开放的大门打开后，西方文化不请自来。对于这些送来的东西，我们应批判的吸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sz w:val="21"/>
          <w:lang w:eastAsia="zh-CN"/>
        </w:rPr>
      </w:pPr>
      <w:r>
        <w:rPr>
          <w:rFonts w:hint="eastAsia"/>
          <w:sz w:val="21"/>
          <w:lang w:eastAsia="zh-CN"/>
        </w:rPr>
        <w:t>全盘拿来和全盘否定都是不对的。对于西方文化的糟粕，我们要无情的加以摒弃；对于西方先进的东西，如发达的科技，科学的管理，规范的制度等等，我们要加以学习、借鉴，为我所用，从而促进中华民族的繁荣富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default" w:ascii="宋体" w:hAnsi="宋体" w:eastAsia="宋体" w:cs="宋体"/>
          <w:b w:val="0"/>
          <w:bCs/>
          <w:color w:val="000000" w:themeColor="text1"/>
          <w:sz w:val="21"/>
          <w:szCs w:val="21"/>
          <w:lang w:val="en-US" w:eastAsia="zh-CN"/>
          <w14:textFill>
            <w14:solidFill>
              <w14:schemeClr w14:val="tx1"/>
            </w14:solidFill>
          </w14:textFill>
        </w:rPr>
        <w:t>信念与气节</w:t>
      </w:r>
      <w:r>
        <w:rPr>
          <w:rFonts w:hint="eastAsia" w:ascii="宋体" w:hAnsi="宋体" w:eastAsia="宋体" w:cs="宋体"/>
          <w:b w:val="0"/>
          <w:bCs/>
          <w:color w:val="000000" w:themeColor="text1"/>
          <w:sz w:val="21"/>
          <w:szCs w:val="21"/>
          <w:lang w:val="en-US" w:eastAsia="zh-CN"/>
          <w14:textFill>
            <w14:solidFill>
              <w14:schemeClr w14:val="tx1"/>
            </w14:solidFill>
          </w14:textFill>
        </w:rPr>
        <w:t>：《苏武传》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default" w:ascii="宋体" w:hAnsi="宋体" w:eastAsia="宋体" w:cs="宋体"/>
          <w:b w:val="0"/>
          <w:bCs/>
          <w:color w:val="000000" w:themeColor="text1"/>
          <w:sz w:val="21"/>
          <w:szCs w:val="21"/>
          <w:lang w:val="en-US" w:eastAsia="zh-CN"/>
          <w14:textFill>
            <w14:solidFill>
              <w14:schemeClr w14:val="tx1"/>
            </w14:solidFill>
          </w14:textFill>
        </w:rPr>
        <w:t>两千年前，在北海边上，有一位杖节牧羊的老人，他坚守着热爱祖国、忠贞不渝的民族气节，在饥寒交迫中艰难地生存着，在他的身上体现了“富贵不能淫、贫贱不能移、威武不能屈”的传统美德和高尚人格。其气节，令人肃然起敬。他没有在敌人的淫威面前屈服，也没有在金钱、富贵面前动心。为了远大的理想、为了亲爱的祖国，他餐冰卧雪、不辱使命，义无反顾地献出了自己的青春，坚守住了自己的信念。一直以来，这种英勇义举激励着千秋万代的华夏儿女奋然前行。可以说，苏武，真正称得上是我们民族的脊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C64A3"/>
    <w:rsid w:val="09896A89"/>
    <w:rsid w:val="0EAC64A3"/>
    <w:rsid w:val="17EA6A81"/>
    <w:rsid w:val="181549AE"/>
    <w:rsid w:val="233D34C1"/>
    <w:rsid w:val="2D1B1289"/>
    <w:rsid w:val="2F4227E0"/>
    <w:rsid w:val="41946144"/>
    <w:rsid w:val="42DB2AD2"/>
    <w:rsid w:val="603D0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2023-05-14T13:34:00Z</dcterms:created>
  <dc:creator>Administrator</dc:creator>
  <cp:lastModifiedBy>Administrator</cp:lastModifiedBy>
  <dcterms:modified xsi:type="dcterms:W3CDTF">2023-05-17T17:09:01Z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