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tabs>
          <w:tab w:val="left" w:pos="3544"/>
        </w:tabs>
        <w:snapToGrid w:val="0"/>
        <w:jc w:val="center"/>
        <w:rPr>
          <w:rFonts w:hint="eastAsia" w:ascii="宋体" w:hAnsi="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资本主义发展史</w:t>
      </w:r>
      <w:bookmarkStart w:id="3" w:name="_GoBack"/>
      <w:bookmarkEnd w:id="3"/>
    </w:p>
    <w:p>
      <w:pPr>
        <w:numPr>
          <w:numId w:val="0"/>
        </w:numPr>
        <w:tabs>
          <w:tab w:val="left" w:pos="3544"/>
        </w:tabs>
        <w:snapToGrid w:val="0"/>
        <w:jc w:val="left"/>
        <w:rPr>
          <w:b/>
          <w:bCs/>
          <w:color w:val="000000"/>
          <w:szCs w:val="21"/>
        </w:rPr>
      </w:pPr>
      <w:r>
        <w:rPr>
          <w:rFonts w:hint="eastAsia"/>
          <w:b/>
          <w:bCs/>
          <w:color w:val="000000"/>
          <w:szCs w:val="21"/>
        </w:rPr>
        <w:t>【阶段特征】欧洲在从中世纪封建社会向近代资本主义社会转型过程中，经历了一个较长的历史过程。在思想文化领域：文艺复兴、宗教改革和启蒙运动高举人文主义的大旗，批判封建思想，起到了思想解放的作用；在三次思想解放运动的影响下，欧洲的近代科学逐渐形成并得到发展。西方人文主义的发展奠定了资本主义文明的渊源，资产阶级思想解放运动是资产阶级革命的先导。政治领域：17、18世纪，随着资产阶级革命和改革的成功，英、法、美等国确立了资本主义制度，英、美分别建立了君主立宪制和民主共和制，成为西方民主政治的两种基本形式，成为以后世界各国民主化建设的蓝本。经济领域：资本主义逐步发展到工场手工业时期；伴随着新航路的开辟，世界市场的雏形开始出现；伴随着西方国家的殖民扩张，世界市场得到拓展。</w:t>
      </w:r>
    </w:p>
    <w:tbl>
      <w:tblPr>
        <w:tblStyle w:val="14"/>
        <w:tblpPr w:leftFromText="180" w:rightFromText="180" w:vertAnchor="text" w:horzAnchor="margin" w:tblpY="491"/>
        <w:tblW w:w="9771" w:type="dxa"/>
        <w:tblInd w:w="0" w:type="dxa"/>
        <w:tblLayout w:type="autofit"/>
        <w:tblCellMar>
          <w:top w:w="0" w:type="dxa"/>
          <w:left w:w="0" w:type="dxa"/>
          <w:bottom w:w="0" w:type="dxa"/>
          <w:right w:w="0" w:type="dxa"/>
        </w:tblCellMar>
      </w:tblPr>
      <w:tblGrid>
        <w:gridCol w:w="1212"/>
        <w:gridCol w:w="2322"/>
        <w:gridCol w:w="2126"/>
        <w:gridCol w:w="1701"/>
        <w:gridCol w:w="2410"/>
      </w:tblGrid>
      <w:tr>
        <w:tblPrEx>
          <w:tblCellMar>
            <w:top w:w="0" w:type="dxa"/>
            <w:left w:w="0" w:type="dxa"/>
            <w:bottom w:w="0" w:type="dxa"/>
            <w:right w:w="0" w:type="dxa"/>
          </w:tblCellMar>
        </w:tblPrEx>
        <w:trPr>
          <w:trHeight w:val="558" w:hRule="atLeast"/>
        </w:trPr>
        <w:tc>
          <w:tcPr>
            <w:tcW w:w="12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项目</w:t>
            </w:r>
          </w:p>
        </w:tc>
        <w:tc>
          <w:tcPr>
            <w:tcW w:w="232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背景</w:t>
            </w:r>
          </w:p>
        </w:tc>
        <w:tc>
          <w:tcPr>
            <w:tcW w:w="212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人文内涵</w:t>
            </w:r>
          </w:p>
        </w:tc>
        <w:tc>
          <w:tcPr>
            <w:tcW w:w="170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表现</w:t>
            </w:r>
          </w:p>
        </w:tc>
        <w:tc>
          <w:tcPr>
            <w:tcW w:w="2410" w:type="dxa"/>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影 响</w:t>
            </w:r>
          </w:p>
          <w:p>
            <w:pPr>
              <w:tabs>
                <w:tab w:val="left" w:pos="3544"/>
              </w:tabs>
              <w:snapToGrid w:val="0"/>
              <w:jc w:val="left"/>
              <w:rPr>
                <w:rFonts w:hint="eastAsia" w:ascii="宋体" w:hAnsi="Courier New" w:cs="Courier New"/>
                <w:b/>
                <w:bCs/>
                <w:color w:val="000000"/>
                <w:szCs w:val="21"/>
              </w:rPr>
            </w:pPr>
          </w:p>
        </w:tc>
      </w:tr>
      <w:tr>
        <w:tblPrEx>
          <w:tblCellMar>
            <w:top w:w="0" w:type="dxa"/>
            <w:left w:w="0" w:type="dxa"/>
            <w:bottom w:w="0" w:type="dxa"/>
            <w:right w:w="0" w:type="dxa"/>
          </w:tblCellMar>
        </w:tblPrEx>
        <w:trPr>
          <w:trHeight w:val="1217" w:hRule="atLeast"/>
        </w:trPr>
        <w:tc>
          <w:tcPr>
            <w:tcW w:w="12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文艺复兴</w:t>
            </w:r>
          </w:p>
        </w:tc>
        <w:tc>
          <w:tcPr>
            <w:tcW w:w="232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12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170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410" w:type="dxa"/>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trHeight w:val="1235" w:hRule="atLeast"/>
        </w:trPr>
        <w:tc>
          <w:tcPr>
            <w:tcW w:w="12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宗教改革</w:t>
            </w:r>
          </w:p>
        </w:tc>
        <w:tc>
          <w:tcPr>
            <w:tcW w:w="232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12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170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410" w:type="dxa"/>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trHeight w:val="955" w:hRule="atLeast"/>
        </w:trPr>
        <w:tc>
          <w:tcPr>
            <w:tcW w:w="12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科学革命</w:t>
            </w:r>
          </w:p>
        </w:tc>
        <w:tc>
          <w:tcPr>
            <w:tcW w:w="232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hint="eastAsia" w:ascii="宋体" w:hAnsi="Courier New" w:cs="Courier New"/>
                <w:b/>
                <w:bCs/>
                <w:color w:val="000000"/>
                <w:szCs w:val="21"/>
              </w:rPr>
            </w:pPr>
          </w:p>
        </w:tc>
        <w:tc>
          <w:tcPr>
            <w:tcW w:w="212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170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410" w:type="dxa"/>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trHeight w:val="1252" w:hRule="atLeast"/>
        </w:trPr>
        <w:tc>
          <w:tcPr>
            <w:tcW w:w="121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启蒙运动</w:t>
            </w:r>
          </w:p>
        </w:tc>
        <w:tc>
          <w:tcPr>
            <w:tcW w:w="2322"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12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170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410" w:type="dxa"/>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ascii="宋体" w:hAnsi="Courier New" w:cs="Courier New"/>
                <w:b/>
                <w:bCs/>
                <w:color w:val="000000"/>
                <w:szCs w:val="21"/>
              </w:rPr>
            </w:pPr>
          </w:p>
        </w:tc>
      </w:tr>
    </w:tbl>
    <w:p>
      <w:pPr>
        <w:tabs>
          <w:tab w:val="left" w:pos="3544"/>
        </w:tabs>
        <w:snapToGrid w:val="0"/>
        <w:jc w:val="left"/>
        <w:rPr>
          <w:rFonts w:hint="eastAsia"/>
          <w:b/>
          <w:bCs/>
          <w:color w:val="000000"/>
          <w:szCs w:val="21"/>
        </w:rPr>
      </w:pPr>
      <w:r>
        <w:rPr>
          <w:rFonts w:hint="eastAsia"/>
          <w:b/>
          <w:bCs/>
          <w:color w:val="000000"/>
          <w:szCs w:val="21"/>
        </w:rPr>
        <w:t xml:space="preserve">【知识整合】一、近代欧洲思想解放运动 </w:t>
      </w:r>
      <w:r>
        <w:rPr>
          <w:b/>
          <w:bCs/>
          <w:color w:val="000000"/>
          <w:szCs w:val="21"/>
        </w:rPr>
        <w:t xml:space="preserve"> </w:t>
      </w:r>
      <w:bookmarkStart w:id="0" w:name="_Hlk133000606"/>
      <w:r>
        <w:rPr>
          <w:b/>
          <w:bCs/>
          <w:color w:val="000000"/>
          <w:szCs w:val="21"/>
        </w:rPr>
        <w:t xml:space="preserve"> </w:t>
      </w:r>
      <w:r>
        <w:rPr>
          <w:rFonts w:hint="eastAsia"/>
          <w:b/>
          <w:bCs/>
          <w:color w:val="000000"/>
          <w:szCs w:val="21"/>
        </w:rPr>
        <w:t>二、资本主义政治制度的确立</w:t>
      </w:r>
      <w:bookmarkEnd w:id="0"/>
    </w:p>
    <w:tbl>
      <w:tblPr>
        <w:tblStyle w:val="14"/>
        <w:tblW w:w="9618" w:type="dxa"/>
        <w:tblInd w:w="0" w:type="dxa"/>
        <w:tblLayout w:type="autofit"/>
        <w:tblCellMar>
          <w:top w:w="0" w:type="dxa"/>
          <w:left w:w="0" w:type="dxa"/>
          <w:bottom w:w="0" w:type="dxa"/>
          <w:right w:w="0" w:type="dxa"/>
        </w:tblCellMar>
      </w:tblPr>
      <w:tblGrid>
        <w:gridCol w:w="904"/>
        <w:gridCol w:w="646"/>
        <w:gridCol w:w="2551"/>
        <w:gridCol w:w="991"/>
        <w:gridCol w:w="1702"/>
        <w:gridCol w:w="2824"/>
      </w:tblGrid>
      <w:tr>
        <w:tblPrEx>
          <w:tblCellMar>
            <w:top w:w="0" w:type="dxa"/>
            <w:left w:w="0" w:type="dxa"/>
            <w:bottom w:w="0" w:type="dxa"/>
            <w:right w:w="0" w:type="dxa"/>
          </w:tblCellMar>
        </w:tblPrEx>
        <w:trPr>
          <w:trHeight w:val="432" w:hRule="atLeast"/>
        </w:trPr>
        <w:tc>
          <w:tcPr>
            <w:tcW w:w="1550" w:type="dxa"/>
            <w:gridSpan w:val="2"/>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国家</w:t>
            </w:r>
          </w:p>
        </w:tc>
        <w:tc>
          <w:tcPr>
            <w:tcW w:w="255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背景</w:t>
            </w:r>
          </w:p>
        </w:tc>
        <w:tc>
          <w:tcPr>
            <w:tcW w:w="2693"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ind w:firstLine="632" w:firstLineChars="300"/>
              <w:jc w:val="left"/>
              <w:rPr>
                <w:rFonts w:hint="eastAsia" w:ascii="宋体" w:hAnsi="Courier New" w:cs="Courier New"/>
                <w:b/>
                <w:bCs/>
                <w:color w:val="000000"/>
                <w:szCs w:val="21"/>
              </w:rPr>
            </w:pPr>
            <w:r>
              <w:rPr>
                <w:rFonts w:hint="eastAsia" w:ascii="宋体" w:hAnsi="Courier New" w:cs="Courier New"/>
                <w:b/>
                <w:bCs/>
                <w:color w:val="000000"/>
                <w:szCs w:val="21"/>
              </w:rPr>
              <w:t>过程</w:t>
            </w:r>
          </w:p>
        </w:tc>
        <w:tc>
          <w:tcPr>
            <w:tcW w:w="282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结果(性质)</w:t>
            </w:r>
          </w:p>
        </w:tc>
      </w:tr>
      <w:tr>
        <w:tblPrEx>
          <w:tblCellMar>
            <w:top w:w="0" w:type="dxa"/>
            <w:left w:w="0" w:type="dxa"/>
            <w:bottom w:w="0" w:type="dxa"/>
            <w:right w:w="0" w:type="dxa"/>
          </w:tblCellMar>
        </w:tblPrEx>
        <w:trPr>
          <w:trHeight w:val="1163" w:hRule="atLeast"/>
        </w:trPr>
        <w:tc>
          <w:tcPr>
            <w:tcW w:w="904" w:type="dxa"/>
            <w:vMerge w:val="restart"/>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初步</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确立</w:t>
            </w: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英国</w:t>
            </w:r>
          </w:p>
        </w:tc>
        <w:tc>
          <w:tcPr>
            <w:tcW w:w="255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693"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hint="eastAsia" w:ascii="宋体" w:hAnsi="Courier New" w:cs="Courier New"/>
                <w:b/>
                <w:bCs/>
                <w:color w:val="000000"/>
                <w:szCs w:val="21"/>
              </w:rPr>
            </w:pPr>
          </w:p>
        </w:tc>
        <w:tc>
          <w:tcPr>
            <w:tcW w:w="282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trHeight w:val="1008" w:hRule="atLeast"/>
        </w:trPr>
        <w:tc>
          <w:tcPr>
            <w:tcW w:w="0" w:type="auto"/>
            <w:vMerge w:val="continue"/>
            <w:tcBorders>
              <w:top w:val="single" w:color="080000" w:sz="8" w:space="0"/>
              <w:left w:val="single" w:color="080000" w:sz="8" w:space="0"/>
              <w:bottom w:val="single" w:color="080000" w:sz="8" w:space="0"/>
              <w:right w:val="single" w:color="080000" w:sz="8" w:space="0"/>
            </w:tcBorders>
            <w:vAlign w:val="center"/>
          </w:tcPr>
          <w:p>
            <w:pPr>
              <w:tabs>
                <w:tab w:val="left" w:pos="3544"/>
              </w:tabs>
              <w:snapToGrid w:val="0"/>
              <w:jc w:val="left"/>
              <w:rPr>
                <w:rFonts w:ascii="宋体" w:hAnsi="Courier New" w:cs="Courier New"/>
                <w:b/>
                <w:bCs/>
                <w:color w:val="000000"/>
                <w:szCs w:val="21"/>
              </w:rPr>
            </w:pP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美国</w:t>
            </w:r>
          </w:p>
        </w:tc>
        <w:tc>
          <w:tcPr>
            <w:tcW w:w="255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693"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hint="eastAsia" w:ascii="宋体" w:hAnsi="Courier New" w:cs="Courier New"/>
                <w:b/>
                <w:bCs/>
                <w:color w:val="000000"/>
                <w:szCs w:val="21"/>
              </w:rPr>
            </w:pPr>
          </w:p>
        </w:tc>
        <w:tc>
          <w:tcPr>
            <w:tcW w:w="282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trHeight w:val="1296" w:hRule="atLeast"/>
        </w:trPr>
        <w:tc>
          <w:tcPr>
            <w:tcW w:w="0" w:type="auto"/>
            <w:vMerge w:val="continue"/>
            <w:tcBorders>
              <w:top w:val="single" w:color="080000" w:sz="8" w:space="0"/>
              <w:left w:val="single" w:color="080000" w:sz="8" w:space="0"/>
              <w:bottom w:val="single" w:color="080000" w:sz="8" w:space="0"/>
              <w:right w:val="single" w:color="080000" w:sz="8" w:space="0"/>
            </w:tcBorders>
            <w:vAlign w:val="center"/>
          </w:tcPr>
          <w:p>
            <w:pPr>
              <w:tabs>
                <w:tab w:val="left" w:pos="3544"/>
              </w:tabs>
              <w:snapToGrid w:val="0"/>
              <w:jc w:val="left"/>
              <w:rPr>
                <w:rFonts w:ascii="宋体" w:hAnsi="Courier New" w:cs="Courier New"/>
                <w:b/>
                <w:bCs/>
                <w:color w:val="000000"/>
                <w:szCs w:val="21"/>
              </w:rPr>
            </w:pP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法国</w:t>
            </w:r>
          </w:p>
        </w:tc>
        <w:tc>
          <w:tcPr>
            <w:tcW w:w="255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693"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hint="eastAsia" w:ascii="宋体" w:hAnsi="Courier New" w:cs="Courier New"/>
                <w:b/>
                <w:bCs/>
                <w:color w:val="000000"/>
                <w:szCs w:val="21"/>
              </w:rPr>
            </w:pPr>
          </w:p>
        </w:tc>
        <w:tc>
          <w:tcPr>
            <w:tcW w:w="282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trHeight w:val="958" w:hRule="atLeast"/>
        </w:trPr>
        <w:tc>
          <w:tcPr>
            <w:tcW w:w="904" w:type="dxa"/>
            <w:vMerge w:val="restart"/>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扩展</w:t>
            </w: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俄国</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改革</w:t>
            </w:r>
          </w:p>
        </w:tc>
        <w:tc>
          <w:tcPr>
            <w:tcW w:w="255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693"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hint="eastAsia" w:ascii="宋体" w:hAnsi="Courier New" w:cs="Courier New"/>
                <w:b/>
                <w:bCs/>
                <w:color w:val="000000"/>
                <w:szCs w:val="21"/>
              </w:rPr>
            </w:pPr>
          </w:p>
        </w:tc>
        <w:tc>
          <w:tcPr>
            <w:tcW w:w="282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trHeight w:val="814" w:hRule="atLeast"/>
        </w:trPr>
        <w:tc>
          <w:tcPr>
            <w:tcW w:w="0" w:type="auto"/>
            <w:vMerge w:val="continue"/>
            <w:tcBorders>
              <w:top w:val="single" w:color="080000" w:sz="8" w:space="0"/>
              <w:left w:val="single" w:color="080000" w:sz="8" w:space="0"/>
              <w:bottom w:val="single" w:color="080000" w:sz="8" w:space="0"/>
              <w:right w:val="single" w:color="080000" w:sz="8" w:space="0"/>
            </w:tcBorders>
            <w:vAlign w:val="center"/>
          </w:tcPr>
          <w:p>
            <w:pPr>
              <w:tabs>
                <w:tab w:val="left" w:pos="3544"/>
              </w:tabs>
              <w:snapToGrid w:val="0"/>
              <w:jc w:val="left"/>
              <w:rPr>
                <w:rFonts w:ascii="宋体" w:hAnsi="Courier New" w:cs="Courier New"/>
                <w:b/>
                <w:bCs/>
                <w:color w:val="000000"/>
                <w:szCs w:val="21"/>
              </w:rPr>
            </w:pP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美国</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内战</w:t>
            </w:r>
          </w:p>
        </w:tc>
        <w:tc>
          <w:tcPr>
            <w:tcW w:w="255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693"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ascii="宋体" w:hAnsi="Courier New" w:cs="Courier New"/>
                <w:b/>
                <w:bCs/>
                <w:color w:val="000000"/>
                <w:szCs w:val="21"/>
              </w:rPr>
            </w:pPr>
          </w:p>
        </w:tc>
        <w:tc>
          <w:tcPr>
            <w:tcW w:w="282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r>
      <w:tr>
        <w:tblPrEx>
          <w:tblCellMar>
            <w:top w:w="0" w:type="dxa"/>
            <w:left w:w="0" w:type="dxa"/>
            <w:bottom w:w="0" w:type="dxa"/>
            <w:right w:w="0" w:type="dxa"/>
          </w:tblCellMar>
        </w:tblPrEx>
        <w:trPr>
          <w:gridAfter w:val="2"/>
          <w:wAfter w:w="4526" w:type="dxa"/>
          <w:trHeight w:val="529" w:hRule="atLeast"/>
        </w:trPr>
        <w:tc>
          <w:tcPr>
            <w:tcW w:w="0" w:type="auto"/>
            <w:vMerge w:val="continue"/>
            <w:tcBorders>
              <w:top w:val="single" w:color="080000" w:sz="8" w:space="0"/>
              <w:left w:val="single" w:color="080000" w:sz="8" w:space="0"/>
              <w:bottom w:val="single" w:color="080000" w:sz="8" w:space="0"/>
              <w:right w:val="single" w:color="080000" w:sz="8" w:space="0"/>
            </w:tcBorders>
            <w:vAlign w:val="center"/>
          </w:tcPr>
          <w:p>
            <w:pPr>
              <w:tabs>
                <w:tab w:val="left" w:pos="3544"/>
              </w:tabs>
              <w:snapToGrid w:val="0"/>
              <w:jc w:val="left"/>
              <w:rPr>
                <w:rFonts w:ascii="宋体" w:hAnsi="Courier New" w:cs="Courier New"/>
                <w:b/>
                <w:bCs/>
                <w:color w:val="000000"/>
                <w:szCs w:val="21"/>
              </w:rPr>
            </w:pP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意大利</w:t>
            </w:r>
          </w:p>
        </w:tc>
        <w:tc>
          <w:tcPr>
            <w:tcW w:w="3542"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hint="eastAsia" w:ascii="宋体" w:hAnsi="Courier New" w:cs="Courier New"/>
                <w:b/>
                <w:bCs/>
                <w:color w:val="000000"/>
                <w:szCs w:val="21"/>
              </w:rPr>
            </w:pPr>
          </w:p>
        </w:tc>
      </w:tr>
      <w:tr>
        <w:tblPrEx>
          <w:tblCellMar>
            <w:top w:w="0" w:type="dxa"/>
            <w:left w:w="0" w:type="dxa"/>
            <w:bottom w:w="0" w:type="dxa"/>
            <w:right w:w="0" w:type="dxa"/>
          </w:tblCellMar>
        </w:tblPrEx>
        <w:trPr>
          <w:gridAfter w:val="2"/>
          <w:wAfter w:w="4526" w:type="dxa"/>
          <w:trHeight w:val="549" w:hRule="atLeast"/>
        </w:trPr>
        <w:tc>
          <w:tcPr>
            <w:tcW w:w="0" w:type="auto"/>
            <w:vMerge w:val="continue"/>
            <w:tcBorders>
              <w:top w:val="single" w:color="080000" w:sz="8" w:space="0"/>
              <w:left w:val="single" w:color="080000" w:sz="8" w:space="0"/>
              <w:bottom w:val="single" w:color="080000" w:sz="8" w:space="0"/>
              <w:right w:val="single" w:color="080000" w:sz="8" w:space="0"/>
            </w:tcBorders>
            <w:vAlign w:val="center"/>
          </w:tcPr>
          <w:p>
            <w:pPr>
              <w:tabs>
                <w:tab w:val="left" w:pos="3544"/>
              </w:tabs>
              <w:snapToGrid w:val="0"/>
              <w:jc w:val="left"/>
              <w:rPr>
                <w:rFonts w:ascii="宋体" w:hAnsi="Courier New" w:cs="Courier New"/>
                <w:b/>
                <w:bCs/>
                <w:color w:val="000000"/>
                <w:szCs w:val="21"/>
              </w:rPr>
            </w:pP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德意志</w:t>
            </w:r>
          </w:p>
        </w:tc>
        <w:tc>
          <w:tcPr>
            <w:tcW w:w="3542"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hint="eastAsia" w:ascii="宋体" w:hAnsi="Courier New" w:cs="Courier New"/>
                <w:b/>
                <w:bCs/>
                <w:color w:val="000000"/>
                <w:szCs w:val="21"/>
              </w:rPr>
            </w:pPr>
          </w:p>
        </w:tc>
      </w:tr>
      <w:tr>
        <w:tblPrEx>
          <w:tblCellMar>
            <w:top w:w="0" w:type="dxa"/>
            <w:left w:w="0" w:type="dxa"/>
            <w:bottom w:w="0" w:type="dxa"/>
            <w:right w:w="0" w:type="dxa"/>
          </w:tblCellMar>
        </w:tblPrEx>
        <w:trPr>
          <w:trHeight w:val="816" w:hRule="atLeast"/>
        </w:trPr>
        <w:tc>
          <w:tcPr>
            <w:tcW w:w="0" w:type="auto"/>
            <w:vMerge w:val="continue"/>
            <w:tcBorders>
              <w:top w:val="single" w:color="080000" w:sz="8" w:space="0"/>
              <w:left w:val="single" w:color="080000" w:sz="8" w:space="0"/>
              <w:bottom w:val="single" w:color="080000" w:sz="8" w:space="0"/>
              <w:right w:val="single" w:color="080000" w:sz="8" w:space="0"/>
            </w:tcBorders>
            <w:vAlign w:val="center"/>
          </w:tcPr>
          <w:p>
            <w:pPr>
              <w:tabs>
                <w:tab w:val="left" w:pos="3544"/>
              </w:tabs>
              <w:snapToGrid w:val="0"/>
              <w:jc w:val="left"/>
              <w:rPr>
                <w:rFonts w:ascii="宋体" w:hAnsi="Courier New" w:cs="Courier New"/>
                <w:b/>
                <w:bCs/>
                <w:color w:val="000000"/>
                <w:szCs w:val="21"/>
              </w:rPr>
            </w:pPr>
          </w:p>
        </w:tc>
        <w:tc>
          <w:tcPr>
            <w:tcW w:w="646"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明治</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维新</w:t>
            </w:r>
          </w:p>
        </w:tc>
        <w:tc>
          <w:tcPr>
            <w:tcW w:w="2551"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c>
          <w:tcPr>
            <w:tcW w:w="2693" w:type="dxa"/>
            <w:gridSpan w:val="2"/>
            <w:tcBorders>
              <w:top w:val="single" w:color="080000" w:sz="8" w:space="0"/>
              <w:left w:val="single" w:color="080000" w:sz="8" w:space="0"/>
              <w:bottom w:val="single" w:color="080000" w:sz="8" w:space="0"/>
              <w:right w:val="single" w:color="080000" w:sz="8" w:space="0"/>
            </w:tcBorders>
          </w:tcPr>
          <w:p>
            <w:pPr>
              <w:tabs>
                <w:tab w:val="left" w:pos="3544"/>
              </w:tabs>
              <w:snapToGrid w:val="0"/>
              <w:jc w:val="left"/>
              <w:rPr>
                <w:rFonts w:hint="eastAsia" w:ascii="宋体" w:hAnsi="Courier New" w:cs="Courier New"/>
                <w:b/>
                <w:bCs/>
                <w:color w:val="000000"/>
                <w:szCs w:val="21"/>
              </w:rPr>
            </w:pPr>
          </w:p>
        </w:tc>
        <w:tc>
          <w:tcPr>
            <w:tcW w:w="282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tabs>
                <w:tab w:val="left" w:pos="3544"/>
              </w:tabs>
              <w:snapToGrid w:val="0"/>
              <w:jc w:val="left"/>
              <w:rPr>
                <w:rFonts w:ascii="宋体" w:hAnsi="Courier New" w:cs="Courier New"/>
                <w:b/>
                <w:bCs/>
                <w:color w:val="000000"/>
                <w:szCs w:val="21"/>
              </w:rPr>
            </w:pPr>
          </w:p>
        </w:tc>
      </w:tr>
    </w:tbl>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【重点解读】</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一、近代欧洲思想解放运动</w:t>
      </w:r>
    </w:p>
    <w:p>
      <w:pPr>
        <w:pStyle w:val="10"/>
        <w:ind w:firstLine="4006" w:firstLineChars="1900"/>
        <w:jc w:val="left"/>
        <w:rPr>
          <w:rFonts w:cs="宋体" w:asciiTheme="minorEastAsia" w:hAnsiTheme="minorEastAsia" w:eastAsiaTheme="minorEastAsia"/>
          <w:b/>
          <w:bCs/>
          <w:color w:val="000000" w:themeColor="text1"/>
          <w14:textFill>
            <w14:solidFill>
              <w14:schemeClr w14:val="tx1"/>
            </w14:solidFill>
          </w14:textFill>
        </w:rPr>
      </w:pPr>
      <w:bookmarkStart w:id="1" w:name="_Hlk133001997"/>
      <w:r>
        <w:rPr>
          <w:rFonts w:hint="eastAsia" w:cs="宋体" w:asciiTheme="minorEastAsia" w:hAnsiTheme="minorEastAsia" w:eastAsiaTheme="minorEastAsia"/>
          <w:b/>
          <w:bCs/>
          <w:color w:val="000000" w:themeColor="text1"/>
          <w14:textFill>
            <w14:solidFill>
              <w14:schemeClr w14:val="tx1"/>
            </w14:solidFill>
          </w14:textFill>
        </w:rPr>
        <w:t>*典型例题*</w:t>
      </w:r>
    </w:p>
    <w:bookmarkEnd w:id="1"/>
    <w:p>
      <w:pPr>
        <w:pStyle w:val="10"/>
        <w:snapToGrid w:val="0"/>
        <w:jc w:val="left"/>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1．（2021·湖南高考·13）伏尔泰提出人类历史上有四个“值得重视”的时代：伯利克里时代、奥古斯都时代、文艺复兴时代和路易十四时代，并将路易十四时代作为最辉煌灿烂的黄金时代大加赞颂。 伏尔泰的观点（　　）</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A．体现历史进步的信念               B．肯定君主享有至高无上权威</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C．强调历史的延续不断               D．反映启蒙运动天赋人权思想</w:t>
      </w:r>
    </w:p>
    <w:p>
      <w:pPr>
        <w:pStyle w:val="10"/>
        <w:snapToGrid w:val="0"/>
        <w:jc w:val="left"/>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2．（2019·浙江4月高考选考·18）高举着“人文主义”旗帜，有人说：“人是能够从心所欲地改造自己的。”有人说：“我创造了我自己。”还有人说：“我几乎愿意再年轻几岁，这是因为我相信在最近的将来一个黄金时代就要来临。”上述言论旨在表达（　　）</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A．人开始从神灵和自然的控制下觉醒   B．把人性从宗教束缚中解放出来</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C．把人从专制和等级的藩篱中解放出来 D．依靠情感恢复人类本善的天性</w:t>
      </w:r>
    </w:p>
    <w:p>
      <w:pPr>
        <w:pStyle w:val="10"/>
        <w:snapToGrid w:val="0"/>
        <w:jc w:val="left"/>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2022·湖北高考·12）伊丽莎白一世统治期间，英国许多剧院不断上演富有意大利特色的戏剧。据统计，到1650年共有563部意大利戏剧在英国演出。莎士比亚的戏剧《无事生非》就是在意大利故事文本的基础上改编而成。由此可以看出（　　）</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A．意大利的戏剧艺术水平高超         B．英国戏剧善于借鉴和创新</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C．英国政治变革影响戏剧创作         D．人文主义逐步传播到英国</w:t>
      </w:r>
    </w:p>
    <w:p>
      <w:pPr>
        <w:pStyle w:val="10"/>
        <w:snapToGrid w:val="0"/>
        <w:jc w:val="left"/>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4．（2022·湖南高考·12）恩格斯说：“这一观念特别是通过卢梭起了一种理论的作用，在大革命中和大革命之后起了一种实际的政治的作用，而今天在差不多所有国家的社会主义运动中仍然起着巨大的鼓动作用。”“这一观念”指的是（　　）</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A．对人类不平等的批判               B．对社会契约论的肯定</w:t>
      </w:r>
    </w:p>
    <w:p>
      <w:pPr>
        <w:pStyle w:val="10"/>
        <w:snapToGrid w:val="0"/>
        <w:jc w:val="left"/>
        <w:rPr>
          <w:rFonts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C．对分权与制衡的强调               D．对财产私有制的否定</w:t>
      </w:r>
    </w:p>
    <w:p>
      <w:pPr>
        <w:pStyle w:val="10"/>
        <w:snapToGrid w:val="0"/>
        <w:jc w:val="left"/>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5．（2019·新课标全国Ⅲ卷高考·32）16世纪，英国自上而下地进行宗教改革，国王成为英国国教教会唯一的首脑。17世纪六七十年代，英国国王查理二世宣布实行宗教自由，强调英国国教教会的至尊地位。此举旨在（　　）</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A．促进信仰自由                     B．巩固君主立宪</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C．强化专制统治                     D．落实《权利法案》</w:t>
      </w:r>
    </w:p>
    <w:p>
      <w:pPr>
        <w:pStyle w:val="10"/>
        <w:snapToGrid w:val="0"/>
        <w:jc w:val="left"/>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6．（2020·山东高考·11）启蒙运动中，一些思想家提出，“世界可以根除一切邪恶，因为任何邪恶的存在……仅仅是不良环境的产物，而这种环境是人类创造的，人类也可以改变它”。这反映出他们已经理性地思考（　　）</w:t>
      </w:r>
    </w:p>
    <w:p>
      <w:pPr>
        <w:pStyle w:val="10"/>
        <w:snapToGrid w:val="0"/>
        <w:jc w:val="left"/>
        <w:rPr>
          <w:rFonts w:hint="eastAsia" w:ascii="楷体" w:hAnsi="楷体" w:eastAsia="楷体" w:cs="宋体"/>
          <w:color w:val="000000" w:themeColor="text1"/>
          <w14:textFill>
            <w14:solidFill>
              <w14:schemeClr w14:val="tx1"/>
            </w14:solidFill>
          </w14:textFill>
        </w:rPr>
      </w:pPr>
      <w:r>
        <w:rPr>
          <w:rFonts w:hint="eastAsia" w:ascii="楷体" w:hAnsi="楷体" w:eastAsia="楷体" w:cs="宋体"/>
          <w:color w:val="000000" w:themeColor="text1"/>
          <w14:textFill>
            <w14:solidFill>
              <w14:schemeClr w14:val="tx1"/>
            </w14:solidFill>
          </w14:textFill>
        </w:rPr>
        <w:t>A．宗教改革运动的缺陷               B．社会的改造问题</w:t>
      </w:r>
    </w:p>
    <w:p>
      <w:pPr>
        <w:pStyle w:val="10"/>
        <w:snapToGrid w:val="0"/>
        <w:jc w:val="left"/>
        <w:rPr>
          <w:rFonts w:ascii="楷体" w:hAnsi="楷体" w:eastAsia="楷体"/>
          <w:b/>
          <w:bCs/>
          <w:color w:val="000000"/>
        </w:rPr>
      </w:pPr>
      <w:r>
        <w:rPr>
          <w:rFonts w:hint="eastAsia" w:ascii="楷体" w:hAnsi="楷体" w:eastAsia="楷体" w:cs="宋体"/>
          <w:color w:val="000000" w:themeColor="text1"/>
          <w14:textFill>
            <w14:solidFill>
              <w14:schemeClr w14:val="tx1"/>
            </w14:solidFill>
          </w14:textFill>
        </w:rPr>
        <w:t>C．科学的价值与作用                 D．人类与环境的辩证关系</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二、资本主义政治制度的确立</w:t>
      </w:r>
    </w:p>
    <w:p>
      <w:pPr>
        <w:tabs>
          <w:tab w:val="left" w:pos="3544"/>
        </w:tabs>
        <w:snapToGrid w:val="0"/>
        <w:jc w:val="left"/>
        <w:rPr>
          <w:rFonts w:hint="eastAsia" w:ascii="宋体" w:hAnsi="Courier New" w:cs="Courier New"/>
          <w:b/>
          <w:bCs/>
          <w:color w:val="000000"/>
          <w:szCs w:val="21"/>
        </w:rPr>
      </w:pPr>
      <w:bookmarkStart w:id="2" w:name="_Hlk133000915"/>
      <w:r>
        <w:rPr>
          <w:rFonts w:hint="eastAsia" w:ascii="宋体" w:hAnsi="Courier New" w:cs="Courier New"/>
          <w:b/>
          <w:bCs/>
          <w:color w:val="000000"/>
          <w:szCs w:val="21"/>
        </w:rPr>
        <w:t>1、英国代议制演变的</w:t>
      </w:r>
      <w:bookmarkEnd w:id="2"/>
      <w:r>
        <w:rPr>
          <w:rFonts w:hint="eastAsia" w:ascii="宋体" w:hAnsi="Courier New" w:cs="Courier New"/>
          <w:b/>
          <w:bCs/>
          <w:color w:val="000000"/>
          <w:szCs w:val="21"/>
        </w:rPr>
        <w:t>特点：①连续性；②渐进性；③创新性；④妥协性。</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英国代议制演变的趋势①立法权由国王转移到议会，国王权力逐渐削弱，议会权力不断增强。②行政权由国王转移到内阁。③民主权利由贵族扩大到工业资产阶级，并最终涵盖全体公民。</w:t>
      </w:r>
    </w:p>
    <w:p>
      <w:pPr>
        <w:tabs>
          <w:tab w:val="left" w:pos="3544"/>
        </w:tabs>
        <w:snapToGrid w:val="0"/>
        <w:jc w:val="left"/>
        <w:rPr>
          <w:rFonts w:ascii="宋体" w:hAnsi="Courier New" w:cs="Courier New"/>
          <w:b/>
          <w:bCs/>
          <w:color w:val="000000"/>
          <w:szCs w:val="21"/>
        </w:rPr>
      </w:pPr>
      <w:r>
        <w:rPr>
          <w:rFonts w:hint="eastAsia" w:ascii="宋体" w:hAnsi="Courier New" w:cs="Courier New"/>
          <w:b/>
          <w:bCs/>
          <w:color w:val="000000"/>
          <w:szCs w:val="21"/>
        </w:rPr>
        <w:t>2、美国1787年宪法的内容、体现的原则①联邦制（中央集权）原则：联邦政府拥有最高权力，同时各州政府拥有一定的自治权。②三权分立原则：国会、总统和最高法院分别掌握立法权、行政权和司法权，彼此制衡。③民主共和原则：总统和议员都由选举产生。</w:t>
      </w:r>
    </w:p>
    <w:p>
      <w:pPr>
        <w:pStyle w:val="10"/>
        <w:ind w:firstLine="4006" w:firstLineChars="1900"/>
        <w:jc w:val="left"/>
        <w:rPr>
          <w:rFonts w:cs="宋体" w:asciiTheme="minorEastAsia" w:hAnsiTheme="minorEastAsia" w:eastAsiaTheme="minorEastAsia"/>
          <w:b/>
          <w:bCs/>
          <w:color w:val="000000" w:themeColor="text1"/>
          <w14:textFill>
            <w14:solidFill>
              <w14:schemeClr w14:val="tx1"/>
            </w14:solidFill>
          </w14:textFill>
        </w:rPr>
      </w:pPr>
      <w:r>
        <w:rPr>
          <w:rFonts w:hint="eastAsia" w:cs="宋体" w:asciiTheme="minorEastAsia" w:hAnsiTheme="minorEastAsia" w:eastAsiaTheme="minorEastAsia"/>
          <w:b/>
          <w:bCs/>
          <w:color w:val="000000" w:themeColor="text1"/>
          <w14:textFill>
            <w14:solidFill>
              <w14:schemeClr w14:val="tx1"/>
            </w14:solidFill>
          </w14:textFill>
        </w:rPr>
        <w:t>*典型例题*</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7．（2020·海南高考·15）据钱乘旦等所著《世界现代化进程》记载，德国皇帝威廉二世（1859~1941）在位20多年，却从来没有读过宪法，也不了解宪法。威廉二世曾说：“把德意志帝国锤炼出来的是士兵和军队，而不是议会的决议。”这反映出（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资本主义政治制度尚未确立         </w:t>
      </w:r>
      <w:r>
        <w:rPr>
          <w:rFonts w:hint="eastAsia" w:ascii="楷体" w:hAnsi="楷体" w:eastAsia="楷体"/>
          <w:spacing w:val="25"/>
        </w:rPr>
        <w:t>B．</w:t>
      </w:r>
      <w:r>
        <w:rPr>
          <w:rFonts w:hint="eastAsia" w:ascii="楷体" w:hAnsi="楷体" w:eastAsia="楷体"/>
        </w:rPr>
        <w:t>德国仍然处于四分五裂的状态</w:t>
      </w:r>
    </w:p>
    <w:p>
      <w:pPr>
        <w:pStyle w:val="21"/>
        <w:autoSpaceDN w:val="0"/>
        <w:spacing w:line="240" w:lineRule="auto"/>
        <w:ind w:left="420"/>
        <w:rPr>
          <w:rFonts w:ascii="楷体" w:hAnsi="楷体" w:eastAsia="楷体"/>
        </w:rPr>
      </w:pPr>
      <w:r>
        <w:rPr>
          <w:rFonts w:hint="eastAsia" w:ascii="楷体" w:hAnsi="楷体" w:eastAsia="楷体"/>
          <w:spacing w:val="25"/>
        </w:rPr>
        <w:t>C．</w:t>
      </w:r>
      <w:r>
        <w:rPr>
          <w:rFonts w:hint="eastAsia" w:ascii="楷体" w:hAnsi="楷体" w:eastAsia="楷体"/>
        </w:rPr>
        <w:t xml:space="preserve">普鲁士未占据帝国统治地位         </w:t>
      </w:r>
      <w:r>
        <w:rPr>
          <w:rFonts w:hint="eastAsia" w:ascii="楷体" w:hAnsi="楷体" w:eastAsia="楷体"/>
          <w:spacing w:val="25"/>
        </w:rPr>
        <w:t>D．</w:t>
      </w:r>
      <w:r>
        <w:rPr>
          <w:rFonts w:hint="eastAsia" w:ascii="楷体" w:hAnsi="楷体" w:eastAsia="楷体"/>
        </w:rPr>
        <w:t>资产阶级改革的保守和不彻底</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8．（2017·新课标全国Ⅱ卷高考·34）1800年，美国总统、联邦党人亚当斯要求政见不同的内阁成员皮克林辞职，遭到皮克林拒绝，于是亚当斯将其免职。皮克林因此成为美国历史上第一位被总统免职的内阁成员。亚当斯此举（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加强了联邦政府的行政权力         </w:t>
      </w:r>
      <w:r>
        <w:rPr>
          <w:rFonts w:hint="eastAsia" w:ascii="楷体" w:hAnsi="楷体" w:eastAsia="楷体"/>
          <w:spacing w:val="25"/>
        </w:rPr>
        <w:t>B．</w:t>
      </w:r>
      <w:r>
        <w:rPr>
          <w:rFonts w:hint="eastAsia" w:ascii="楷体" w:hAnsi="楷体" w:eastAsia="楷体"/>
        </w:rPr>
        <w:t>体现了总统与内阁之间权限不明</w:t>
      </w:r>
    </w:p>
    <w:p>
      <w:pPr>
        <w:pStyle w:val="21"/>
        <w:autoSpaceDN w:val="0"/>
        <w:spacing w:line="240" w:lineRule="auto"/>
        <w:ind w:left="420"/>
        <w:rPr>
          <w:rFonts w:ascii="楷体" w:hAnsi="楷体" w:eastAsia="楷体"/>
        </w:rPr>
      </w:pPr>
      <w:r>
        <w:rPr>
          <w:rFonts w:hint="eastAsia" w:ascii="楷体" w:hAnsi="楷体" w:eastAsia="楷体"/>
          <w:spacing w:val="25"/>
        </w:rPr>
        <w:t>C．</w:t>
      </w:r>
      <w:r>
        <w:rPr>
          <w:rFonts w:hint="eastAsia" w:ascii="楷体" w:hAnsi="楷体" w:eastAsia="楷体"/>
        </w:rPr>
        <w:t xml:space="preserve">行使了宪法赋予总统的职权         </w:t>
      </w:r>
      <w:r>
        <w:rPr>
          <w:rFonts w:hint="eastAsia" w:ascii="楷体" w:hAnsi="楷体" w:eastAsia="楷体"/>
          <w:spacing w:val="25"/>
        </w:rPr>
        <w:t>D．</w:t>
      </w:r>
      <w:r>
        <w:rPr>
          <w:rFonts w:hint="eastAsia" w:ascii="楷体" w:hAnsi="楷体" w:eastAsia="楷体"/>
        </w:rPr>
        <w:t>反映了联邦党与其他党派的斗争</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9．（2017·新课标全国Ⅲ卷高考·33）雨果在小说《九三年》中描述1793年法国唯一的最高权力机关国民公会，“既是正式选举会议又是十字街头，既是权威机关又是平民大众，既是法庭又是被告”。这里的国民公会所体现的政治理念是（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三权分立      </w:t>
      </w:r>
      <w:r>
        <w:rPr>
          <w:rFonts w:hint="eastAsia" w:ascii="楷体" w:hAnsi="楷体" w:eastAsia="楷体"/>
          <w:spacing w:val="25"/>
        </w:rPr>
        <w:t>B．</w:t>
      </w:r>
      <w:r>
        <w:rPr>
          <w:rFonts w:hint="eastAsia" w:ascii="楷体" w:hAnsi="楷体" w:eastAsia="楷体"/>
        </w:rPr>
        <w:t xml:space="preserve">君主立宪       </w:t>
      </w:r>
      <w:r>
        <w:rPr>
          <w:rFonts w:hint="eastAsia" w:ascii="楷体" w:hAnsi="楷体" w:eastAsia="楷体"/>
          <w:spacing w:val="25"/>
        </w:rPr>
        <w:t>C．</w:t>
      </w:r>
      <w:r>
        <w:rPr>
          <w:rFonts w:hint="eastAsia" w:ascii="楷体" w:hAnsi="楷体" w:eastAsia="楷体"/>
        </w:rPr>
        <w:t xml:space="preserve">人民主权      </w:t>
      </w:r>
      <w:r>
        <w:rPr>
          <w:rFonts w:hint="eastAsia" w:ascii="楷体" w:hAnsi="楷体" w:eastAsia="楷体"/>
          <w:spacing w:val="25"/>
        </w:rPr>
        <w:t>D．</w:t>
      </w:r>
      <w:r>
        <w:rPr>
          <w:rFonts w:hint="eastAsia" w:ascii="楷体" w:hAnsi="楷体" w:eastAsia="楷体"/>
        </w:rPr>
        <w:t>法律至上</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10．（</w:t>
      </w:r>
      <w:r>
        <w:rPr>
          <w:rFonts w:asciiTheme="minorEastAsia" w:hAnsiTheme="minorEastAsia" w:eastAsiaTheme="minorEastAsia"/>
          <w:color w:val="333333"/>
        </w:rPr>
        <w:t>2022.1</w:t>
      </w:r>
      <w:r>
        <w:rPr>
          <w:rFonts w:hint="eastAsia" w:asciiTheme="minorEastAsia" w:hAnsiTheme="minorEastAsia" w:eastAsiaTheme="minorEastAsia"/>
        </w:rPr>
        <w:t>·浙江高考·18）论及17世纪末的英国，有学者认为，“从表面看，政权似乎一点没变，国王依旧，英国仍然是一个王国而不是共和国，国王仍然是国家元首……然而，实际权力结构却彻底发生了变化，国王和议会的权力互换了位置”。这一“变化”表现在（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共和国变成了王国                 </w:t>
      </w:r>
      <w:r>
        <w:rPr>
          <w:rFonts w:hint="eastAsia" w:ascii="楷体" w:hAnsi="楷体" w:eastAsia="楷体"/>
          <w:spacing w:val="25"/>
        </w:rPr>
        <w:t>B．</w:t>
      </w:r>
      <w:r>
        <w:rPr>
          <w:rFonts w:hint="eastAsia" w:ascii="楷体" w:hAnsi="楷体" w:eastAsia="楷体"/>
        </w:rPr>
        <w:t>责任内阁制形成</w:t>
      </w:r>
    </w:p>
    <w:p>
      <w:pPr>
        <w:pStyle w:val="21"/>
        <w:autoSpaceDN w:val="0"/>
        <w:spacing w:line="240" w:lineRule="auto"/>
        <w:ind w:left="420"/>
        <w:rPr>
          <w:rFonts w:ascii="楷体" w:hAnsi="楷体" w:eastAsia="楷体"/>
        </w:rPr>
      </w:pPr>
      <w:r>
        <w:rPr>
          <w:rFonts w:hint="eastAsia" w:ascii="楷体" w:hAnsi="楷体" w:eastAsia="楷体"/>
          <w:spacing w:val="25"/>
        </w:rPr>
        <w:t>C．</w:t>
      </w:r>
      <w:r>
        <w:rPr>
          <w:rFonts w:hint="eastAsia" w:ascii="楷体" w:hAnsi="楷体" w:eastAsia="楷体"/>
        </w:rPr>
        <w:t xml:space="preserve">议会权力高于王权                 </w:t>
      </w:r>
      <w:r>
        <w:rPr>
          <w:rFonts w:hint="eastAsia" w:ascii="楷体" w:hAnsi="楷体" w:eastAsia="楷体"/>
          <w:spacing w:val="25"/>
        </w:rPr>
        <w:t>D．</w:t>
      </w:r>
      <w:r>
        <w:rPr>
          <w:rFonts w:hint="eastAsia" w:ascii="楷体" w:hAnsi="楷体" w:eastAsia="楷体"/>
        </w:rPr>
        <w:t>国王“统而不治”</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11．（2020·北京高考·12）以下四项表述可以从史实直接推断出结论的是（　　）</w:t>
      </w:r>
    </w:p>
    <w:tbl>
      <w:tblPr>
        <w:tblStyle w:val="15"/>
        <w:tblW w:w="779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0"/>
        <w:gridCol w:w="51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67"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 </w:t>
            </w:r>
          </w:p>
        </w:tc>
        <w:tc>
          <w:tcPr>
            <w:tcW w:w="342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sz w:val="20"/>
              </w:rPr>
              <w:t>史实</w:t>
            </w:r>
          </w:p>
        </w:tc>
        <w:tc>
          <w:tcPr>
            <w:tcW w:w="1400"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sz w:val="20"/>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36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sz w:val="20"/>
              </w:rPr>
              <w:t>A</w:t>
            </w:r>
          </w:p>
        </w:tc>
        <w:tc>
          <w:tcPr>
            <w:tcW w:w="3427"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1723年沃波尔拒绝了英王授予的贵族爵位，因为他接受封爵就必须放弃在下院的席位</w:t>
            </w:r>
          </w:p>
        </w:tc>
        <w:tc>
          <w:tcPr>
            <w:tcW w:w="1400"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说明此时下院的权力已经超过上院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36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sz w:val="20"/>
              </w:rPr>
              <w:t>B</w:t>
            </w:r>
          </w:p>
        </w:tc>
        <w:tc>
          <w:tcPr>
            <w:tcW w:w="3427"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史学家发现杰斐逊在《独立宣言》手稿中，将“臣民”修改为“公民”</w:t>
            </w:r>
          </w:p>
        </w:tc>
        <w:tc>
          <w:tcPr>
            <w:tcW w:w="1400"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反映出民众普遍接受自由、平等思想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trPr>
        <w:tc>
          <w:tcPr>
            <w:tcW w:w="36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sz w:val="20"/>
              </w:rPr>
              <w:t>C</w:t>
            </w:r>
          </w:p>
        </w:tc>
        <w:tc>
          <w:tcPr>
            <w:tcW w:w="3427"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1871年巴黎公社规定，公职人员的薪金不得超过熟练技术工人的工资，禁止任意克扣工人工资，废除面包工人夜班制，实行八小时工作制</w:t>
            </w:r>
          </w:p>
        </w:tc>
        <w:tc>
          <w:tcPr>
            <w:tcW w:w="1400"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体现了对工人阶级经济权益的保障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367" w:type="dxa"/>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sz w:val="20"/>
              </w:rPr>
              <w:t>D</w:t>
            </w:r>
          </w:p>
        </w:tc>
        <w:tc>
          <w:tcPr>
            <w:tcW w:w="3427"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1864年沙皇亚历山大二世颁布《司法章程》，规定所有人都在同一法院，按照同一法律，遵照同一司法程序受审</w:t>
            </w:r>
          </w:p>
        </w:tc>
        <w:tc>
          <w:tcPr>
            <w:tcW w:w="1400" w:type="dxa"/>
            <w:vAlign w:val="center"/>
          </w:tcPr>
          <w:p>
            <w:pPr>
              <w:spacing w:line="360" w:lineRule="auto"/>
              <w:rPr>
                <w:rFonts w:asciiTheme="minorEastAsia" w:hAnsiTheme="minorEastAsia" w:eastAsiaTheme="minorEastAsia"/>
              </w:rPr>
            </w:pPr>
            <w:r>
              <w:rPr>
                <w:rFonts w:hint="eastAsia" w:asciiTheme="minorEastAsia" w:hAnsiTheme="minorEastAsia" w:eastAsiaTheme="minorEastAsia"/>
                <w:sz w:val="20"/>
              </w:rPr>
              <w:t>使农奴获得了人身自</w:t>
            </w:r>
          </w:p>
          <w:p>
            <w:pPr>
              <w:spacing w:line="360" w:lineRule="auto"/>
              <w:rPr>
                <w:rFonts w:asciiTheme="minorEastAsia" w:hAnsiTheme="minorEastAsia" w:eastAsiaTheme="minorEastAsia"/>
              </w:rPr>
            </w:pPr>
            <w:r>
              <w:rPr>
                <w:rFonts w:hint="eastAsia" w:asciiTheme="minorEastAsia" w:hAnsiTheme="minorEastAsia" w:eastAsiaTheme="minorEastAsia"/>
                <w:sz w:val="20"/>
              </w:rPr>
              <w:t>由</w:t>
            </w:r>
          </w:p>
        </w:tc>
      </w:tr>
    </w:tbl>
    <w:p>
      <w:pPr>
        <w:pStyle w:val="20"/>
        <w:spacing w:line="240" w:lineRule="auto"/>
        <w:rPr>
          <w:rFonts w:asciiTheme="minorEastAsia" w:hAnsiTheme="minorEastAsia" w:eastAsiaTheme="minorEastAsia"/>
        </w:rPr>
      </w:pPr>
      <w:r>
        <w:rPr>
          <w:rFonts w:hint="eastAsia" w:asciiTheme="minorEastAsia" w:hAnsiTheme="minorEastAsia" w:eastAsiaTheme="minorEastAsia"/>
        </w:rPr>
        <w:t>12．（2019·天津高考·5）“光荣革命”后直到1832年议会改革前，在英国的一些选区，地方权贵通过人为操作确定议员，议会席位可以买卖，贿选行为屡见不鲜。这说明英国（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最高权力归属仍未解决             </w:t>
      </w:r>
      <w:r>
        <w:rPr>
          <w:rFonts w:hint="eastAsia" w:ascii="楷体" w:hAnsi="楷体" w:eastAsia="楷体"/>
          <w:spacing w:val="25"/>
        </w:rPr>
        <w:t>B．</w:t>
      </w:r>
      <w:r>
        <w:rPr>
          <w:rFonts w:hint="eastAsia" w:ascii="楷体" w:hAnsi="楷体" w:eastAsia="楷体"/>
        </w:rPr>
        <w:t>普选权的推行弊端众多</w:t>
      </w:r>
    </w:p>
    <w:p>
      <w:pPr>
        <w:pStyle w:val="21"/>
        <w:autoSpaceDN w:val="0"/>
        <w:spacing w:line="240" w:lineRule="auto"/>
        <w:ind w:left="420"/>
        <w:rPr>
          <w:rFonts w:ascii="楷体" w:hAnsi="楷体" w:eastAsia="楷体"/>
        </w:rPr>
      </w:pPr>
      <w:r>
        <w:rPr>
          <w:rFonts w:hint="eastAsia" w:ascii="楷体" w:hAnsi="楷体" w:eastAsia="楷体"/>
          <w:spacing w:val="25"/>
        </w:rPr>
        <w:t>C．</w:t>
      </w:r>
      <w:r>
        <w:rPr>
          <w:rFonts w:hint="eastAsia" w:ascii="楷体" w:hAnsi="楷体" w:eastAsia="楷体"/>
        </w:rPr>
        <w:t xml:space="preserve">专制独裁有了新的土壤             </w:t>
      </w:r>
      <w:r>
        <w:rPr>
          <w:rFonts w:hint="eastAsia" w:ascii="楷体" w:hAnsi="楷体" w:eastAsia="楷体"/>
          <w:spacing w:val="25"/>
        </w:rPr>
        <w:t>D．</w:t>
      </w:r>
      <w:r>
        <w:rPr>
          <w:rFonts w:hint="eastAsia" w:ascii="楷体" w:hAnsi="楷体" w:eastAsia="楷体"/>
        </w:rPr>
        <w:t>民主制度建设尚需完善</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13．（2022·湖南高考·13）美国1787年宪法与德意志帝国宪法均确定了联邦制度。美国参议院议席分配遵循各州无论大小一律平等的原则，但在德国联邦议会中普鲁士邦则拥有足够多的议席行使否决权。这一现象根植于两国（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人民的自愿选择                   </w:t>
      </w:r>
      <w:r>
        <w:rPr>
          <w:rFonts w:hint="eastAsia" w:ascii="楷体" w:hAnsi="楷体" w:eastAsia="楷体"/>
          <w:spacing w:val="25"/>
        </w:rPr>
        <w:t>B．</w:t>
      </w:r>
      <w:r>
        <w:rPr>
          <w:rFonts w:hint="eastAsia" w:ascii="楷体" w:hAnsi="楷体" w:eastAsia="楷体"/>
        </w:rPr>
        <w:t>各州（邦）实力不同</w:t>
      </w:r>
    </w:p>
    <w:p>
      <w:pPr>
        <w:pStyle w:val="21"/>
        <w:autoSpaceDN w:val="0"/>
        <w:spacing w:line="240" w:lineRule="auto"/>
        <w:ind w:left="420"/>
        <w:rPr>
          <w:rFonts w:ascii="楷体" w:hAnsi="楷体" w:eastAsia="楷体"/>
        </w:rPr>
      </w:pPr>
      <w:r>
        <w:rPr>
          <w:rFonts w:hint="eastAsia" w:ascii="楷体" w:hAnsi="楷体" w:eastAsia="楷体"/>
          <w:spacing w:val="25"/>
        </w:rPr>
        <w:t>C．</w:t>
      </w:r>
      <w:r>
        <w:rPr>
          <w:rFonts w:hint="eastAsia" w:ascii="楷体" w:hAnsi="楷体" w:eastAsia="楷体"/>
        </w:rPr>
        <w:t xml:space="preserve">建国路径的差异                   </w:t>
      </w:r>
      <w:r>
        <w:rPr>
          <w:rFonts w:hint="eastAsia" w:ascii="楷体" w:hAnsi="楷体" w:eastAsia="楷体"/>
          <w:spacing w:val="25"/>
        </w:rPr>
        <w:t>D．</w:t>
      </w:r>
      <w:r>
        <w:rPr>
          <w:rFonts w:hint="eastAsia" w:ascii="楷体" w:hAnsi="楷体" w:eastAsia="楷体"/>
        </w:rPr>
        <w:t>经济发展水平的差异</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14．（2020.7·浙江高考·17）历经多次流血和动荡后，“政治上成熟的英国人决意尝试一下新政体的实验”。托利党和辉格党议员联合起来，进行了一次“具有历史意义的政治选择”。詹姆士二世的女婿、捍卫欧洲新教思想的荷兰的威廉亲王受邀前往英国，经过“一场几乎未流血的战斗，信仰天主教的詹姆士二世不得不放弃王国”。从英国政治文明演进的角度看，这个“选择”更大的意义在于（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推翻了君主制度                   </w:t>
      </w:r>
      <w:r>
        <w:rPr>
          <w:rFonts w:hint="eastAsia" w:ascii="楷体" w:hAnsi="楷体" w:eastAsia="楷体"/>
          <w:spacing w:val="25"/>
        </w:rPr>
        <w:t>B．</w:t>
      </w:r>
      <w:r>
        <w:rPr>
          <w:rFonts w:hint="eastAsia" w:ascii="楷体" w:hAnsi="楷体" w:eastAsia="楷体"/>
        </w:rPr>
        <w:t>促进了君主立宪制度的形成</w:t>
      </w:r>
    </w:p>
    <w:p>
      <w:pPr>
        <w:pStyle w:val="21"/>
        <w:autoSpaceDN w:val="0"/>
        <w:spacing w:line="240" w:lineRule="auto"/>
        <w:ind w:left="420"/>
        <w:rPr>
          <w:rFonts w:ascii="楷体" w:hAnsi="楷体" w:eastAsia="楷体"/>
        </w:rPr>
      </w:pPr>
      <w:r>
        <w:rPr>
          <w:rFonts w:hint="eastAsia" w:ascii="楷体" w:hAnsi="楷体" w:eastAsia="楷体"/>
          <w:spacing w:val="25"/>
        </w:rPr>
        <w:t>C．</w:t>
      </w:r>
      <w:r>
        <w:rPr>
          <w:rFonts w:hint="eastAsia" w:ascii="楷体" w:hAnsi="楷体" w:eastAsia="楷体"/>
        </w:rPr>
        <w:t xml:space="preserve">催生了民主共和政体               </w:t>
      </w:r>
      <w:r>
        <w:rPr>
          <w:rFonts w:hint="eastAsia" w:ascii="楷体" w:hAnsi="楷体" w:eastAsia="楷体"/>
          <w:spacing w:val="25"/>
        </w:rPr>
        <w:t>D．</w:t>
      </w:r>
      <w:r>
        <w:rPr>
          <w:rFonts w:hint="eastAsia" w:ascii="楷体" w:hAnsi="楷体" w:eastAsia="楷体"/>
        </w:rPr>
        <w:t>否定了教会高于国家的主张</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15．（2022·全国乙卷·34）1879年，德国杜伊斯堡成为世界最大内河港口，输入矿砂和粮食，输出煤和钢铁制品。1900年，德国船队总吨位由1870年不足百万吨发展至近200万吨，成为蒸汽时代以来第一个能与大英帝国一争高低的船队。由此可知，这一时期的德国（　　）</w:t>
      </w:r>
    </w:p>
    <w:p>
      <w:pPr>
        <w:pStyle w:val="21"/>
        <w:autoSpaceDN w:val="0"/>
        <w:spacing w:line="240" w:lineRule="auto"/>
        <w:ind w:left="420"/>
        <w:rPr>
          <w:rFonts w:ascii="楷体" w:hAnsi="楷体" w:eastAsia="楷体"/>
        </w:rPr>
      </w:pPr>
      <w:r>
        <w:rPr>
          <w:rFonts w:hint="eastAsia" w:ascii="楷体" w:hAnsi="楷体" w:eastAsia="楷体"/>
          <w:spacing w:val="25"/>
        </w:rPr>
        <w:t>A．</w:t>
      </w:r>
      <w:r>
        <w:rPr>
          <w:rFonts w:hint="eastAsia" w:ascii="楷体" w:hAnsi="楷体" w:eastAsia="楷体"/>
        </w:rPr>
        <w:t xml:space="preserve">已经确立“世界工厂”的地位       </w:t>
      </w:r>
      <w:r>
        <w:rPr>
          <w:rFonts w:hint="eastAsia" w:ascii="楷体" w:hAnsi="楷体" w:eastAsia="楷体"/>
          <w:spacing w:val="25"/>
        </w:rPr>
        <w:t>B．</w:t>
      </w:r>
      <w:r>
        <w:rPr>
          <w:rFonts w:hint="eastAsia" w:ascii="楷体" w:hAnsi="楷体" w:eastAsia="楷体"/>
        </w:rPr>
        <w:t>航运业的发展助长其海外扩张</w:t>
      </w:r>
    </w:p>
    <w:p>
      <w:pPr>
        <w:pStyle w:val="21"/>
        <w:autoSpaceDN w:val="0"/>
        <w:spacing w:line="240" w:lineRule="auto"/>
        <w:ind w:left="420"/>
        <w:rPr>
          <w:rFonts w:ascii="楷体" w:hAnsi="楷体" w:eastAsia="楷体"/>
        </w:rPr>
      </w:pPr>
      <w:r>
        <w:rPr>
          <w:rFonts w:hint="eastAsia" w:ascii="楷体" w:hAnsi="楷体" w:eastAsia="楷体"/>
          <w:spacing w:val="25"/>
        </w:rPr>
        <w:t>C．</w:t>
      </w:r>
      <w:r>
        <w:rPr>
          <w:rFonts w:hint="eastAsia" w:ascii="楷体" w:hAnsi="楷体" w:eastAsia="楷体"/>
        </w:rPr>
        <w:t xml:space="preserve">海上实力飞跃源于蒸汽机的改进     </w:t>
      </w:r>
      <w:r>
        <w:rPr>
          <w:rFonts w:hint="eastAsia" w:ascii="楷体" w:hAnsi="楷体" w:eastAsia="楷体"/>
          <w:spacing w:val="25"/>
        </w:rPr>
        <w:t>D．</w:t>
      </w:r>
      <w:r>
        <w:rPr>
          <w:rFonts w:hint="eastAsia" w:ascii="楷体" w:hAnsi="楷体" w:eastAsia="楷体"/>
        </w:rPr>
        <w:t>共和政体确立推动经济飞速发展</w:t>
      </w:r>
    </w:p>
    <w:p>
      <w:pPr>
        <w:pStyle w:val="20"/>
        <w:spacing w:line="240" w:lineRule="auto"/>
        <w:rPr>
          <w:rFonts w:asciiTheme="minorEastAsia" w:hAnsiTheme="minorEastAsia" w:eastAsiaTheme="minorEastAsia"/>
        </w:rPr>
      </w:pPr>
      <w:r>
        <w:rPr>
          <w:rFonts w:hint="eastAsia" w:asciiTheme="minorEastAsia" w:hAnsiTheme="minorEastAsia" w:eastAsiaTheme="minorEastAsia"/>
        </w:rPr>
        <w:t>16．（2018·湖南六校4月联考·33）1875年法兰西第三共和国宪法中有一条极富争议的规定：“总统的每一命令须给部长副署方能有效”。有学者据此判断，总统的职权徒有虚名；但也有学者反对称，部长副署权实际上不能阻止总统意志的执行，它只是一个纠错机制。反对者的合理依据应是（　　）</w:t>
      </w:r>
    </w:p>
    <w:p>
      <w:pPr>
        <w:pStyle w:val="21"/>
        <w:autoSpaceDN w:val="0"/>
        <w:spacing w:line="240" w:lineRule="auto"/>
        <w:ind w:left="420"/>
        <w:rPr>
          <w:rFonts w:asciiTheme="minorEastAsia" w:hAnsiTheme="minorEastAsia" w:eastAsiaTheme="minorEastAsia"/>
        </w:rPr>
      </w:pPr>
      <w:r>
        <w:rPr>
          <w:rFonts w:hint="eastAsia" w:asciiTheme="minorEastAsia" w:hAnsiTheme="minorEastAsia" w:eastAsiaTheme="minorEastAsia"/>
          <w:spacing w:val="25"/>
        </w:rPr>
        <w:t>A．</w:t>
      </w:r>
      <w:r>
        <w:rPr>
          <w:rFonts w:hint="eastAsia" w:asciiTheme="minorEastAsia" w:hAnsiTheme="minorEastAsia" w:eastAsiaTheme="minorEastAsia"/>
        </w:rPr>
        <w:t xml:space="preserve">部长地位过低导致无法与总统抗衡   </w:t>
      </w:r>
      <w:r>
        <w:rPr>
          <w:rFonts w:hint="eastAsia" w:asciiTheme="minorEastAsia" w:hAnsiTheme="minorEastAsia" w:eastAsiaTheme="minorEastAsia"/>
          <w:spacing w:val="25"/>
        </w:rPr>
        <w:t>B．</w:t>
      </w:r>
      <w:r>
        <w:rPr>
          <w:rFonts w:hint="eastAsia" w:asciiTheme="minorEastAsia" w:hAnsiTheme="minorEastAsia" w:eastAsiaTheme="minorEastAsia"/>
        </w:rPr>
        <w:t>第三共和国宪法依然保留封建残余</w:t>
      </w:r>
    </w:p>
    <w:p>
      <w:pPr>
        <w:pStyle w:val="21"/>
        <w:autoSpaceDN w:val="0"/>
        <w:spacing w:line="240" w:lineRule="auto"/>
        <w:ind w:left="420"/>
        <w:rPr>
          <w:rFonts w:asciiTheme="minorEastAsia" w:hAnsiTheme="minorEastAsia" w:eastAsiaTheme="minorEastAsia"/>
        </w:rPr>
      </w:pPr>
      <w:r>
        <w:rPr>
          <w:rFonts w:hint="eastAsia" w:asciiTheme="minorEastAsia" w:hAnsiTheme="minorEastAsia" w:eastAsiaTheme="minorEastAsia"/>
          <w:spacing w:val="25"/>
        </w:rPr>
        <w:t>C．</w:t>
      </w:r>
      <w:r>
        <w:rPr>
          <w:rFonts w:hint="eastAsia" w:asciiTheme="minorEastAsia" w:hAnsiTheme="minorEastAsia" w:eastAsiaTheme="minorEastAsia"/>
        </w:rPr>
        <w:t xml:space="preserve">宪法规定总统拥有最高人事任免权   </w:t>
      </w:r>
      <w:r>
        <w:rPr>
          <w:rFonts w:hint="eastAsia" w:asciiTheme="minorEastAsia" w:hAnsiTheme="minorEastAsia" w:eastAsiaTheme="minorEastAsia"/>
          <w:spacing w:val="25"/>
        </w:rPr>
        <w:t>D．</w:t>
      </w:r>
      <w:r>
        <w:rPr>
          <w:rFonts w:hint="eastAsia" w:asciiTheme="minorEastAsia" w:hAnsiTheme="minorEastAsia" w:eastAsiaTheme="minorEastAsia"/>
        </w:rPr>
        <w:t>君主派的实力在当时的政坛占上风</w:t>
      </w:r>
    </w:p>
    <w:p>
      <w:pPr>
        <w:pStyle w:val="21"/>
        <w:autoSpaceDN w:val="0"/>
        <w:spacing w:line="240" w:lineRule="auto"/>
        <w:rPr>
          <w:rFonts w:hint="eastAsia" w:asciiTheme="minorEastAsia" w:hAnsiTheme="minorEastAsia" w:eastAsiaTheme="minorEastAsia"/>
        </w:rPr>
      </w:pPr>
      <w:r>
        <w:rPr>
          <w:rFonts w:hint="eastAsia" w:asciiTheme="minorEastAsia" w:hAnsiTheme="minorEastAsia" w:eastAsiaTheme="minorEastAsia"/>
        </w:rPr>
        <w:t>17．（2019·北京高考·22 ）1924年，英国保守党和自由党对工党政府提出了谴责动议，工党政府将它视为不信任案。按照英国政治体制，政府接下来可以（　　）</w:t>
      </w:r>
    </w:p>
    <w:p>
      <w:pPr>
        <w:pStyle w:val="21"/>
        <w:autoSpaceDN w:val="0"/>
        <w:spacing w:line="240" w:lineRule="auto"/>
        <w:ind w:left="420"/>
        <w:rPr>
          <w:rFonts w:hint="eastAsia" w:ascii="楷体" w:hAnsi="楷体" w:eastAsia="楷体"/>
        </w:rPr>
      </w:pPr>
      <w:r>
        <w:rPr>
          <w:rFonts w:hint="eastAsia" w:ascii="楷体" w:hAnsi="楷体" w:eastAsia="楷体"/>
        </w:rPr>
        <w:t>A．否决谴责动议，继续执政                      B．要求解散议会，重新大选</w:t>
      </w:r>
    </w:p>
    <w:p>
      <w:pPr>
        <w:pStyle w:val="21"/>
        <w:autoSpaceDN w:val="0"/>
        <w:spacing w:line="240" w:lineRule="auto"/>
        <w:ind w:left="420"/>
        <w:rPr>
          <w:rFonts w:ascii="楷体" w:hAnsi="楷体" w:eastAsia="楷体"/>
        </w:rPr>
      </w:pPr>
      <w:r>
        <w:rPr>
          <w:rFonts w:hint="eastAsia" w:ascii="楷体" w:hAnsi="楷体" w:eastAsia="楷体"/>
        </w:rPr>
        <w:t>C．将谴责动议提交国王裁决                      D．向最高法院提起违宪诉讼</w:t>
      </w:r>
    </w:p>
    <w:p>
      <w:pPr>
        <w:pStyle w:val="20"/>
        <w:spacing w:line="240" w:lineRule="auto"/>
      </w:pPr>
      <w:r>
        <w:rPr>
          <w:rFonts w:hint="eastAsia" w:ascii="宋体" w:hAnsi="宋体" w:cs="宋体"/>
          <w:b/>
          <w:bCs/>
          <w:color w:val="000000" w:themeColor="text1"/>
          <w:szCs w:val="21"/>
          <w14:textFill>
            <w14:solidFill>
              <w14:schemeClr w14:val="tx1"/>
            </w14:solidFill>
          </w14:textFill>
        </w:rPr>
        <w:t>【综合提升】</w:t>
      </w:r>
    </w:p>
    <w:p>
      <w:pPr>
        <w:pStyle w:val="25"/>
        <w:spacing w:line="240" w:lineRule="auto"/>
      </w:pPr>
      <w:r>
        <w:rPr>
          <w:rFonts w:hint="eastAsia"/>
        </w:rPr>
        <w:t>18.（2022·海南省普通高中学业水平选择性考试适应性测试·19）结合所学知识，完成下列要求。（12分）</w:t>
      </w:r>
    </w:p>
    <w:tbl>
      <w:tblPr>
        <w:tblStyle w:val="15"/>
        <w:tblW w:w="779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8"/>
        <w:gridCol w:w="1558"/>
        <w:gridCol w:w="1558"/>
        <w:gridCol w:w="155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9" w:type="dxa"/>
            <w:tcMar>
              <w:left w:w="119" w:type="dxa"/>
              <w:right w:w="119" w:type="dxa"/>
            </w:tcMar>
          </w:tcPr>
          <w:p>
            <w:pPr>
              <w:spacing w:line="360" w:lineRule="auto"/>
              <w:jc w:val="center"/>
            </w:pPr>
            <w:r>
              <w:rPr>
                <w:rFonts w:hint="eastAsia" w:eastAsia="楷体_GB2312"/>
                <w:sz w:val="20"/>
              </w:rPr>
              <w:t>时间</w:t>
            </w:r>
          </w:p>
        </w:tc>
        <w:tc>
          <w:tcPr>
            <w:tcW w:w="1039" w:type="dxa"/>
            <w:tcMar>
              <w:left w:w="119" w:type="dxa"/>
              <w:right w:w="119" w:type="dxa"/>
            </w:tcMar>
          </w:tcPr>
          <w:p>
            <w:pPr>
              <w:spacing w:line="360" w:lineRule="auto"/>
              <w:jc w:val="center"/>
            </w:pPr>
            <w:r>
              <w:rPr>
                <w:rFonts w:hint="eastAsia" w:eastAsia="楷体_GB2312"/>
                <w:sz w:val="20"/>
              </w:rPr>
              <w:t>16世纪</w:t>
            </w:r>
          </w:p>
        </w:tc>
        <w:tc>
          <w:tcPr>
            <w:tcW w:w="1039" w:type="dxa"/>
            <w:tcMar>
              <w:left w:w="119" w:type="dxa"/>
              <w:right w:w="119" w:type="dxa"/>
            </w:tcMar>
          </w:tcPr>
          <w:p>
            <w:pPr>
              <w:spacing w:line="360" w:lineRule="auto"/>
              <w:jc w:val="center"/>
            </w:pPr>
            <w:r>
              <w:rPr>
                <w:rFonts w:hint="eastAsia" w:eastAsia="楷体_GB2312"/>
                <w:sz w:val="20"/>
              </w:rPr>
              <w:t>17世纪</w:t>
            </w:r>
          </w:p>
        </w:tc>
        <w:tc>
          <w:tcPr>
            <w:tcW w:w="1039" w:type="dxa"/>
            <w:tcMar>
              <w:left w:w="119" w:type="dxa"/>
              <w:right w:w="119" w:type="dxa"/>
            </w:tcMar>
          </w:tcPr>
          <w:p>
            <w:pPr>
              <w:spacing w:line="360" w:lineRule="auto"/>
              <w:jc w:val="center"/>
            </w:pPr>
            <w:r>
              <w:rPr>
                <w:rFonts w:hint="eastAsia" w:eastAsia="楷体_GB2312"/>
                <w:sz w:val="20"/>
              </w:rPr>
              <w:t>18世纪</w:t>
            </w:r>
          </w:p>
        </w:tc>
        <w:tc>
          <w:tcPr>
            <w:tcW w:w="1039" w:type="dxa"/>
            <w:tcMar>
              <w:left w:w="119" w:type="dxa"/>
              <w:right w:w="119" w:type="dxa"/>
            </w:tcMar>
          </w:tcPr>
          <w:p>
            <w:pPr>
              <w:spacing w:line="360" w:lineRule="auto"/>
              <w:jc w:val="center"/>
            </w:pPr>
            <w:r>
              <w:rPr>
                <w:rFonts w:hint="eastAsia" w:eastAsia="楷体_GB2312"/>
                <w:sz w:val="20"/>
              </w:rPr>
              <w:t>19世纪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9" w:type="dxa"/>
            <w:tcMar>
              <w:left w:w="119" w:type="dxa"/>
              <w:right w:w="119" w:type="dxa"/>
            </w:tcMar>
          </w:tcPr>
          <w:p>
            <w:pPr>
              <w:spacing w:line="360" w:lineRule="auto"/>
              <w:jc w:val="center"/>
            </w:pPr>
            <w:r>
              <w:rPr>
                <w:rFonts w:hint="eastAsia" w:eastAsia="楷体_GB2312"/>
                <w:sz w:val="20"/>
              </w:rPr>
              <w:t>中国</w:t>
            </w:r>
          </w:p>
        </w:tc>
        <w:tc>
          <w:tcPr>
            <w:tcW w:w="1039" w:type="dxa"/>
            <w:tcMar>
              <w:left w:w="119" w:type="dxa"/>
              <w:right w:w="119" w:type="dxa"/>
            </w:tcMar>
          </w:tcPr>
          <w:p>
            <w:pPr>
              <w:spacing w:line="360" w:lineRule="auto"/>
              <w:jc w:val="center"/>
            </w:pPr>
            <w:r>
              <w:rPr>
                <w:rFonts w:hint="eastAsia" w:eastAsia="楷体_GB2312"/>
                <w:sz w:val="20"/>
              </w:rPr>
              <w:t> </w:t>
            </w:r>
          </w:p>
        </w:tc>
        <w:tc>
          <w:tcPr>
            <w:tcW w:w="1039" w:type="dxa"/>
            <w:tcMar>
              <w:left w:w="119" w:type="dxa"/>
              <w:right w:w="119" w:type="dxa"/>
            </w:tcMar>
          </w:tcPr>
          <w:p>
            <w:pPr>
              <w:spacing w:line="360" w:lineRule="auto"/>
              <w:jc w:val="center"/>
            </w:pPr>
            <w:r>
              <w:rPr>
                <w:rFonts w:hint="eastAsia" w:eastAsia="楷体_GB2312"/>
                <w:sz w:val="20"/>
              </w:rPr>
              <w:t> </w:t>
            </w:r>
          </w:p>
        </w:tc>
        <w:tc>
          <w:tcPr>
            <w:tcW w:w="1039" w:type="dxa"/>
            <w:tcMar>
              <w:left w:w="119" w:type="dxa"/>
              <w:right w:w="119" w:type="dxa"/>
            </w:tcMar>
          </w:tcPr>
          <w:p>
            <w:pPr>
              <w:spacing w:line="360" w:lineRule="auto"/>
              <w:jc w:val="center"/>
            </w:pPr>
            <w:r>
              <w:rPr>
                <w:rFonts w:hint="eastAsia" w:eastAsia="楷体_GB2312"/>
                <w:sz w:val="20"/>
              </w:rPr>
              <w:t> </w:t>
            </w:r>
          </w:p>
        </w:tc>
        <w:tc>
          <w:tcPr>
            <w:tcW w:w="1039" w:type="dxa"/>
            <w:tcMar>
              <w:left w:w="119" w:type="dxa"/>
              <w:right w:w="119" w:type="dxa"/>
            </w:tcMar>
          </w:tcPr>
          <w:p>
            <w:pPr>
              <w:spacing w:line="360" w:lineRule="auto"/>
              <w:jc w:val="center"/>
            </w:pPr>
            <w:r>
              <w:rPr>
                <w:rFonts w:hint="eastAsia" w:eastAsia="楷体_GB2312"/>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9" w:type="dxa"/>
            <w:tcMar>
              <w:left w:w="119" w:type="dxa"/>
              <w:right w:w="119" w:type="dxa"/>
            </w:tcMar>
          </w:tcPr>
          <w:p>
            <w:pPr>
              <w:spacing w:line="360" w:lineRule="auto"/>
              <w:jc w:val="center"/>
            </w:pPr>
            <w:r>
              <w:rPr>
                <w:rFonts w:hint="eastAsia" w:eastAsia="楷体_GB2312"/>
                <w:sz w:val="20"/>
              </w:rPr>
              <w:t>世界</w:t>
            </w:r>
          </w:p>
        </w:tc>
        <w:tc>
          <w:tcPr>
            <w:tcW w:w="1039" w:type="dxa"/>
            <w:tcMar>
              <w:left w:w="119" w:type="dxa"/>
              <w:right w:w="119" w:type="dxa"/>
            </w:tcMar>
          </w:tcPr>
          <w:p>
            <w:pPr>
              <w:spacing w:line="360" w:lineRule="auto"/>
              <w:jc w:val="center"/>
            </w:pPr>
            <w:r>
              <w:rPr>
                <w:rFonts w:hint="eastAsia" w:eastAsia="楷体_GB2312"/>
                <w:sz w:val="20"/>
              </w:rPr>
              <w:t> </w:t>
            </w:r>
          </w:p>
        </w:tc>
        <w:tc>
          <w:tcPr>
            <w:tcW w:w="1039" w:type="dxa"/>
            <w:tcMar>
              <w:left w:w="119" w:type="dxa"/>
              <w:right w:w="119" w:type="dxa"/>
            </w:tcMar>
          </w:tcPr>
          <w:p>
            <w:pPr>
              <w:spacing w:line="360" w:lineRule="auto"/>
              <w:jc w:val="center"/>
            </w:pPr>
            <w:r>
              <w:rPr>
                <w:rFonts w:hint="eastAsia" w:eastAsia="楷体_GB2312"/>
                <w:sz w:val="20"/>
              </w:rPr>
              <w:t> </w:t>
            </w:r>
          </w:p>
        </w:tc>
        <w:tc>
          <w:tcPr>
            <w:tcW w:w="1039" w:type="dxa"/>
            <w:tcMar>
              <w:left w:w="119" w:type="dxa"/>
              <w:right w:w="119" w:type="dxa"/>
            </w:tcMar>
          </w:tcPr>
          <w:p>
            <w:pPr>
              <w:spacing w:line="360" w:lineRule="auto"/>
              <w:jc w:val="center"/>
            </w:pPr>
            <w:r>
              <w:rPr>
                <w:rFonts w:hint="eastAsia" w:eastAsia="楷体_GB2312"/>
                <w:sz w:val="20"/>
              </w:rPr>
              <w:t> </w:t>
            </w:r>
          </w:p>
        </w:tc>
        <w:tc>
          <w:tcPr>
            <w:tcW w:w="1039" w:type="dxa"/>
            <w:tcMar>
              <w:left w:w="119" w:type="dxa"/>
              <w:right w:w="119" w:type="dxa"/>
            </w:tcMar>
          </w:tcPr>
          <w:p>
            <w:pPr>
              <w:spacing w:line="360" w:lineRule="auto"/>
              <w:jc w:val="center"/>
            </w:pPr>
            <w:r>
              <w:rPr>
                <w:rFonts w:hint="eastAsia" w:eastAsia="楷体_GB2312"/>
                <w:sz w:val="20"/>
              </w:rPr>
              <w:t> </w:t>
            </w:r>
          </w:p>
        </w:tc>
      </w:tr>
    </w:tbl>
    <w:p>
      <w:pPr>
        <w:pStyle w:val="29"/>
        <w:spacing w:line="240" w:lineRule="auto"/>
      </w:pPr>
      <w:r>
        <w:rPr>
          <w:rFonts w:hint="eastAsia"/>
        </w:rPr>
        <w:t>在上表中选择一处上下对应的空白栏，填入同一时段的两个历史事件，并说明两者之间的相互关联与影响。（要求：填写史实准确，相互关联说明清晰，史论结合，观点正确。）</w:t>
      </w:r>
    </w:p>
    <w:p/>
    <w:p/>
    <w:p/>
    <w:p/>
    <w:p/>
    <w:p>
      <w:r>
        <w:rPr>
          <w:rFonts w:hint="eastAsia"/>
        </w:rPr>
        <w:t>19．材料 某历史著作的目录(局部)</w:t>
      </w:r>
    </w:p>
    <w:tbl>
      <w:tblPr>
        <w:tblStyle w:val="14"/>
        <w:tblW w:w="9923" w:type="dxa"/>
        <w:tblInd w:w="-10" w:type="dxa"/>
        <w:tblLayout w:type="autofit"/>
        <w:tblCellMar>
          <w:top w:w="0" w:type="dxa"/>
          <w:left w:w="0" w:type="dxa"/>
          <w:bottom w:w="0" w:type="dxa"/>
          <w:right w:w="0" w:type="dxa"/>
        </w:tblCellMar>
      </w:tblPr>
      <w:tblGrid>
        <w:gridCol w:w="954"/>
        <w:gridCol w:w="1075"/>
        <w:gridCol w:w="7894"/>
      </w:tblGrid>
      <w:tr>
        <w:tblPrEx>
          <w:tblCellMar>
            <w:top w:w="0" w:type="dxa"/>
            <w:left w:w="0" w:type="dxa"/>
            <w:bottom w:w="0" w:type="dxa"/>
            <w:right w:w="0" w:type="dxa"/>
          </w:tblCellMar>
        </w:tblPrEx>
        <w:trPr>
          <w:trHeight w:val="411" w:hRule="atLeast"/>
        </w:trPr>
        <w:tc>
          <w:tcPr>
            <w:tcW w:w="95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章节</w:t>
            </w:r>
          </w:p>
        </w:tc>
        <w:tc>
          <w:tcPr>
            <w:tcW w:w="1075"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章节标题</w:t>
            </w:r>
          </w:p>
        </w:tc>
        <w:tc>
          <w:tcPr>
            <w:tcW w:w="789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章节内容</w:t>
            </w:r>
          </w:p>
        </w:tc>
      </w:tr>
      <w:tr>
        <w:tblPrEx>
          <w:tblCellMar>
            <w:top w:w="0" w:type="dxa"/>
            <w:left w:w="0" w:type="dxa"/>
            <w:bottom w:w="0" w:type="dxa"/>
            <w:right w:w="0" w:type="dxa"/>
          </w:tblCellMar>
        </w:tblPrEx>
        <w:trPr>
          <w:trHeight w:val="411" w:hRule="atLeast"/>
        </w:trPr>
        <w:tc>
          <w:tcPr>
            <w:tcW w:w="95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第23章</w:t>
            </w:r>
          </w:p>
        </w:tc>
        <w:tc>
          <w:tcPr>
            <w:tcW w:w="1075"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5" w:hanging="525" w:hangingChars="250"/>
            </w:pPr>
          </w:p>
        </w:tc>
        <w:tc>
          <w:tcPr>
            <w:tcW w:w="789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欧洲人对世界各大洲的探险近代早期亚洲的贸易和冲突全球性的交流</w:t>
            </w:r>
          </w:p>
        </w:tc>
      </w:tr>
      <w:tr>
        <w:tblPrEx>
          <w:tblCellMar>
            <w:top w:w="0" w:type="dxa"/>
            <w:left w:w="0" w:type="dxa"/>
            <w:bottom w:w="0" w:type="dxa"/>
            <w:right w:w="0" w:type="dxa"/>
          </w:tblCellMar>
        </w:tblPrEx>
        <w:trPr>
          <w:trHeight w:val="411" w:hRule="atLeast"/>
        </w:trPr>
        <w:tc>
          <w:tcPr>
            <w:tcW w:w="95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第24章</w:t>
            </w:r>
          </w:p>
        </w:tc>
        <w:tc>
          <w:tcPr>
            <w:tcW w:w="1075"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5" w:hanging="525" w:hangingChars="250"/>
            </w:pPr>
          </w:p>
        </w:tc>
        <w:tc>
          <w:tcPr>
            <w:tcW w:w="789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罗马天主教会的分裂集权国家的形成早期资本主义社会科学与启蒙运动</w:t>
            </w:r>
          </w:p>
        </w:tc>
      </w:tr>
      <w:tr>
        <w:tblPrEx>
          <w:tblCellMar>
            <w:top w:w="0" w:type="dxa"/>
            <w:left w:w="0" w:type="dxa"/>
            <w:bottom w:w="0" w:type="dxa"/>
            <w:right w:w="0" w:type="dxa"/>
          </w:tblCellMar>
        </w:tblPrEx>
        <w:trPr>
          <w:trHeight w:val="400" w:hRule="atLeast"/>
        </w:trPr>
        <w:tc>
          <w:tcPr>
            <w:tcW w:w="95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第25章</w:t>
            </w:r>
          </w:p>
        </w:tc>
        <w:tc>
          <w:tcPr>
            <w:tcW w:w="1075"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新世界</w:t>
            </w:r>
          </w:p>
        </w:tc>
        <w:tc>
          <w:tcPr>
            <w:tcW w:w="7894" w:type="dxa"/>
            <w:tcBorders>
              <w:top w:val="single" w:color="080000" w:sz="8" w:space="0"/>
              <w:left w:val="single" w:color="080000" w:sz="8" w:space="0"/>
              <w:bottom w:val="single" w:color="080000" w:sz="8" w:space="0"/>
              <w:right w:val="single" w:color="080000" w:sz="8" w:space="0"/>
            </w:tcBorders>
            <w:shd w:val="clear" w:color="auto" w:fill="auto"/>
            <w:tcMar>
              <w:top w:w="15" w:type="dxa"/>
              <w:left w:w="108" w:type="dxa"/>
              <w:bottom w:w="0" w:type="dxa"/>
              <w:right w:w="108" w:type="dxa"/>
            </w:tcMar>
            <w:vAlign w:val="center"/>
          </w:tcPr>
          <w:p>
            <w:pPr>
              <w:pStyle w:val="25"/>
              <w:ind w:left="527" w:hanging="527" w:hangingChars="250"/>
            </w:pPr>
            <w:r>
              <w:rPr>
                <w:rFonts w:hint="eastAsia"/>
                <w:b/>
                <w:bCs/>
              </w:rPr>
              <w:t>美洲的殖民社会欧洲人在太平洋</w:t>
            </w:r>
          </w:p>
        </w:tc>
      </w:tr>
    </w:tbl>
    <w:p>
      <w:pPr>
        <w:pStyle w:val="25"/>
        <w:spacing w:line="240" w:lineRule="auto"/>
        <w:ind w:left="525" w:hanging="525" w:hangingChars="250"/>
      </w:pPr>
      <w:r>
        <w:rPr>
          <w:rFonts w:hint="eastAsia"/>
        </w:rPr>
        <w:t>请根据章节内容并结合所学知识，给第23章和第24章两章分别添加合适的章节标题，并说明理由。</w:t>
      </w:r>
    </w:p>
    <w:sectPr>
      <w:headerReference r:id="rId3" w:type="default"/>
      <w:footerReference r:id="rId5" w:type="default"/>
      <w:headerReference r:id="rId4" w:type="even"/>
      <w:footerReference r:id="rId6" w:type="even"/>
      <w:pgSz w:w="11906" w:h="16157"/>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高三历史二轮复习学案(世界史)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55B08"/>
    <w:multiLevelType w:val="singleLevel"/>
    <w:tmpl w:val="C1E55B08"/>
    <w:lvl w:ilvl="0" w:tentative="0">
      <w:start w:val="11"/>
      <w:numFmt w:val="decimal"/>
      <w:suff w:val="space"/>
      <w:lvlText w:val="第%1讲"/>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iYWE3ODZmNzlhYjdkNWIwNTQ1N2NjMmE5OTg1ZjcifQ=="/>
  </w:docVars>
  <w:rsids>
    <w:rsidRoot w:val="00275563"/>
    <w:rsid w:val="000229CA"/>
    <w:rsid w:val="00095F51"/>
    <w:rsid w:val="000B390E"/>
    <w:rsid w:val="000B6816"/>
    <w:rsid w:val="000C0CEB"/>
    <w:rsid w:val="000F45BC"/>
    <w:rsid w:val="00100F84"/>
    <w:rsid w:val="00134450"/>
    <w:rsid w:val="001B7E96"/>
    <w:rsid w:val="001C079A"/>
    <w:rsid w:val="00202D99"/>
    <w:rsid w:val="00233F0B"/>
    <w:rsid w:val="002357D1"/>
    <w:rsid w:val="00254A5B"/>
    <w:rsid w:val="00275563"/>
    <w:rsid w:val="00291412"/>
    <w:rsid w:val="002A38D7"/>
    <w:rsid w:val="002E774F"/>
    <w:rsid w:val="002F610D"/>
    <w:rsid w:val="003447FF"/>
    <w:rsid w:val="00353A24"/>
    <w:rsid w:val="00390C75"/>
    <w:rsid w:val="00396AE7"/>
    <w:rsid w:val="003974D0"/>
    <w:rsid w:val="003F2413"/>
    <w:rsid w:val="00401D96"/>
    <w:rsid w:val="00423D6A"/>
    <w:rsid w:val="00444498"/>
    <w:rsid w:val="004678F8"/>
    <w:rsid w:val="004B3804"/>
    <w:rsid w:val="004B45E8"/>
    <w:rsid w:val="005074D6"/>
    <w:rsid w:val="00551662"/>
    <w:rsid w:val="00573C7D"/>
    <w:rsid w:val="005816D0"/>
    <w:rsid w:val="00591474"/>
    <w:rsid w:val="00604434"/>
    <w:rsid w:val="00627E6B"/>
    <w:rsid w:val="00636C01"/>
    <w:rsid w:val="0064189F"/>
    <w:rsid w:val="00650638"/>
    <w:rsid w:val="00660D9E"/>
    <w:rsid w:val="0066458B"/>
    <w:rsid w:val="006F0ACB"/>
    <w:rsid w:val="00731436"/>
    <w:rsid w:val="007357EB"/>
    <w:rsid w:val="00740FE1"/>
    <w:rsid w:val="00782E45"/>
    <w:rsid w:val="007C34CC"/>
    <w:rsid w:val="00826530"/>
    <w:rsid w:val="00841779"/>
    <w:rsid w:val="008826BA"/>
    <w:rsid w:val="00894A5B"/>
    <w:rsid w:val="008A2D1E"/>
    <w:rsid w:val="008A53F8"/>
    <w:rsid w:val="008B0292"/>
    <w:rsid w:val="0094431F"/>
    <w:rsid w:val="00952D94"/>
    <w:rsid w:val="00971FB4"/>
    <w:rsid w:val="0099754C"/>
    <w:rsid w:val="009C3AC4"/>
    <w:rsid w:val="009C51B0"/>
    <w:rsid w:val="00A21AD5"/>
    <w:rsid w:val="00A94DBB"/>
    <w:rsid w:val="00AA3294"/>
    <w:rsid w:val="00AB1374"/>
    <w:rsid w:val="00B35B90"/>
    <w:rsid w:val="00B901DF"/>
    <w:rsid w:val="00B95D53"/>
    <w:rsid w:val="00C07610"/>
    <w:rsid w:val="00C1446F"/>
    <w:rsid w:val="00C22246"/>
    <w:rsid w:val="00C373E1"/>
    <w:rsid w:val="00C62ADE"/>
    <w:rsid w:val="00C643A7"/>
    <w:rsid w:val="00C73119"/>
    <w:rsid w:val="00CA5068"/>
    <w:rsid w:val="00CD1B46"/>
    <w:rsid w:val="00CF10E8"/>
    <w:rsid w:val="00D56853"/>
    <w:rsid w:val="00E02C38"/>
    <w:rsid w:val="00E13BB2"/>
    <w:rsid w:val="00E23E83"/>
    <w:rsid w:val="00E55AFC"/>
    <w:rsid w:val="00E71FB4"/>
    <w:rsid w:val="00EA7B98"/>
    <w:rsid w:val="00F57C88"/>
    <w:rsid w:val="00FB2513"/>
    <w:rsid w:val="01307CE3"/>
    <w:rsid w:val="017B2F92"/>
    <w:rsid w:val="01ED6C53"/>
    <w:rsid w:val="02092C94"/>
    <w:rsid w:val="02167C6A"/>
    <w:rsid w:val="029C2CA6"/>
    <w:rsid w:val="02C637E1"/>
    <w:rsid w:val="036363D4"/>
    <w:rsid w:val="040F3E66"/>
    <w:rsid w:val="047407AB"/>
    <w:rsid w:val="04B862AB"/>
    <w:rsid w:val="04CB1460"/>
    <w:rsid w:val="05295038"/>
    <w:rsid w:val="055C64B1"/>
    <w:rsid w:val="06167EA8"/>
    <w:rsid w:val="06176F90"/>
    <w:rsid w:val="06485E8D"/>
    <w:rsid w:val="06C62BEE"/>
    <w:rsid w:val="06D77834"/>
    <w:rsid w:val="07430E3D"/>
    <w:rsid w:val="07515B9E"/>
    <w:rsid w:val="07577FFE"/>
    <w:rsid w:val="075F6EB2"/>
    <w:rsid w:val="07EB6022"/>
    <w:rsid w:val="08385FF1"/>
    <w:rsid w:val="08DA158B"/>
    <w:rsid w:val="09750C0F"/>
    <w:rsid w:val="0993239A"/>
    <w:rsid w:val="09AC0B2C"/>
    <w:rsid w:val="0A772667"/>
    <w:rsid w:val="0B1C3A38"/>
    <w:rsid w:val="0B3D575C"/>
    <w:rsid w:val="0C0F534B"/>
    <w:rsid w:val="0C836103"/>
    <w:rsid w:val="0CB3217A"/>
    <w:rsid w:val="0CCF4ADA"/>
    <w:rsid w:val="0CE560AB"/>
    <w:rsid w:val="0D0570E0"/>
    <w:rsid w:val="0D996408"/>
    <w:rsid w:val="0E037F5D"/>
    <w:rsid w:val="0E083E00"/>
    <w:rsid w:val="0E142CA2"/>
    <w:rsid w:val="0E1924B1"/>
    <w:rsid w:val="0E472453"/>
    <w:rsid w:val="0E6F20D1"/>
    <w:rsid w:val="0E9C6BD8"/>
    <w:rsid w:val="0F574A7F"/>
    <w:rsid w:val="0F5D63CD"/>
    <w:rsid w:val="0F607C6B"/>
    <w:rsid w:val="0F7756E1"/>
    <w:rsid w:val="0FAE09D7"/>
    <w:rsid w:val="0FCF40FE"/>
    <w:rsid w:val="101051ED"/>
    <w:rsid w:val="10120152"/>
    <w:rsid w:val="10505F32"/>
    <w:rsid w:val="107326D7"/>
    <w:rsid w:val="10D500D4"/>
    <w:rsid w:val="11254CC9"/>
    <w:rsid w:val="118E2CB7"/>
    <w:rsid w:val="11E46AD9"/>
    <w:rsid w:val="11EA1B72"/>
    <w:rsid w:val="12325681"/>
    <w:rsid w:val="124A05D9"/>
    <w:rsid w:val="12C14EC5"/>
    <w:rsid w:val="14AB3737"/>
    <w:rsid w:val="14C96248"/>
    <w:rsid w:val="150C391A"/>
    <w:rsid w:val="156264EB"/>
    <w:rsid w:val="158B38D6"/>
    <w:rsid w:val="163E43EA"/>
    <w:rsid w:val="16410602"/>
    <w:rsid w:val="167F6721"/>
    <w:rsid w:val="17190E2C"/>
    <w:rsid w:val="182B340C"/>
    <w:rsid w:val="186E51A7"/>
    <w:rsid w:val="187C3D68"/>
    <w:rsid w:val="18AA2E23"/>
    <w:rsid w:val="18D65E54"/>
    <w:rsid w:val="197F114C"/>
    <w:rsid w:val="19834C82"/>
    <w:rsid w:val="19866520"/>
    <w:rsid w:val="19E41BC5"/>
    <w:rsid w:val="1A0A0E60"/>
    <w:rsid w:val="1A435517"/>
    <w:rsid w:val="1A77355B"/>
    <w:rsid w:val="1AD53A66"/>
    <w:rsid w:val="1B2C4E49"/>
    <w:rsid w:val="1B3D67A8"/>
    <w:rsid w:val="1B6F16E3"/>
    <w:rsid w:val="1BC05D1A"/>
    <w:rsid w:val="1C4526C3"/>
    <w:rsid w:val="1C485D0F"/>
    <w:rsid w:val="1CD87093"/>
    <w:rsid w:val="1D212427"/>
    <w:rsid w:val="1D92432C"/>
    <w:rsid w:val="1DB96EC4"/>
    <w:rsid w:val="1DCB6BF8"/>
    <w:rsid w:val="1DE8432D"/>
    <w:rsid w:val="1E6C3F37"/>
    <w:rsid w:val="1EB31B66"/>
    <w:rsid w:val="1EC6147D"/>
    <w:rsid w:val="1F132E98"/>
    <w:rsid w:val="1FDE2C12"/>
    <w:rsid w:val="1FF00B97"/>
    <w:rsid w:val="1FF40688"/>
    <w:rsid w:val="20294A64"/>
    <w:rsid w:val="20384A18"/>
    <w:rsid w:val="20810319"/>
    <w:rsid w:val="20A200E4"/>
    <w:rsid w:val="20B53430"/>
    <w:rsid w:val="2194742D"/>
    <w:rsid w:val="22B934C3"/>
    <w:rsid w:val="23541FE2"/>
    <w:rsid w:val="23D94F43"/>
    <w:rsid w:val="241624FB"/>
    <w:rsid w:val="253003BA"/>
    <w:rsid w:val="25860928"/>
    <w:rsid w:val="261C4494"/>
    <w:rsid w:val="262312AF"/>
    <w:rsid w:val="265B4E97"/>
    <w:rsid w:val="267E3B00"/>
    <w:rsid w:val="26875CA4"/>
    <w:rsid w:val="26CF41D8"/>
    <w:rsid w:val="26DB4FDA"/>
    <w:rsid w:val="27541A0C"/>
    <w:rsid w:val="27B37F6F"/>
    <w:rsid w:val="27ED368D"/>
    <w:rsid w:val="280B4196"/>
    <w:rsid w:val="28362FCC"/>
    <w:rsid w:val="28482A56"/>
    <w:rsid w:val="2893525C"/>
    <w:rsid w:val="28CE392E"/>
    <w:rsid w:val="28F60FCD"/>
    <w:rsid w:val="28FC75B0"/>
    <w:rsid w:val="299A0762"/>
    <w:rsid w:val="29A75343"/>
    <w:rsid w:val="2A915435"/>
    <w:rsid w:val="2B0901FB"/>
    <w:rsid w:val="2B522706"/>
    <w:rsid w:val="2C250D85"/>
    <w:rsid w:val="2D6E6DFD"/>
    <w:rsid w:val="2D92050B"/>
    <w:rsid w:val="2D9214E0"/>
    <w:rsid w:val="2DF745BB"/>
    <w:rsid w:val="2E7110F5"/>
    <w:rsid w:val="2F725159"/>
    <w:rsid w:val="2F8531F7"/>
    <w:rsid w:val="2F9C6646"/>
    <w:rsid w:val="2FFA3A98"/>
    <w:rsid w:val="30363DCA"/>
    <w:rsid w:val="30853C4C"/>
    <w:rsid w:val="30915A7F"/>
    <w:rsid w:val="309951E9"/>
    <w:rsid w:val="30C73654"/>
    <w:rsid w:val="31B16024"/>
    <w:rsid w:val="31EA5447"/>
    <w:rsid w:val="32221995"/>
    <w:rsid w:val="3240738A"/>
    <w:rsid w:val="3275498A"/>
    <w:rsid w:val="328E1659"/>
    <w:rsid w:val="32BD0DAD"/>
    <w:rsid w:val="33184235"/>
    <w:rsid w:val="339921E7"/>
    <w:rsid w:val="3446446C"/>
    <w:rsid w:val="34D05CDE"/>
    <w:rsid w:val="35E60DDA"/>
    <w:rsid w:val="36C05642"/>
    <w:rsid w:val="37C07F3A"/>
    <w:rsid w:val="382F0F1A"/>
    <w:rsid w:val="383E473E"/>
    <w:rsid w:val="38695610"/>
    <w:rsid w:val="38D26C34"/>
    <w:rsid w:val="395A7356"/>
    <w:rsid w:val="396D188E"/>
    <w:rsid w:val="39B5458C"/>
    <w:rsid w:val="39EB323A"/>
    <w:rsid w:val="3A8D2BD6"/>
    <w:rsid w:val="3AB8231D"/>
    <w:rsid w:val="3AD57F9D"/>
    <w:rsid w:val="3B1479D8"/>
    <w:rsid w:val="3B513F97"/>
    <w:rsid w:val="3C12009F"/>
    <w:rsid w:val="3C7805A2"/>
    <w:rsid w:val="3CE55188"/>
    <w:rsid w:val="3CED228F"/>
    <w:rsid w:val="3D090A43"/>
    <w:rsid w:val="3D1B72F1"/>
    <w:rsid w:val="3D6A28A8"/>
    <w:rsid w:val="3DDD11E6"/>
    <w:rsid w:val="3E214BBD"/>
    <w:rsid w:val="3EE416D3"/>
    <w:rsid w:val="3FEE09C7"/>
    <w:rsid w:val="3FFF47B3"/>
    <w:rsid w:val="40D519B8"/>
    <w:rsid w:val="41405083"/>
    <w:rsid w:val="42107AA8"/>
    <w:rsid w:val="43550B61"/>
    <w:rsid w:val="43FB34E3"/>
    <w:rsid w:val="44403784"/>
    <w:rsid w:val="45BC0EF9"/>
    <w:rsid w:val="4617099C"/>
    <w:rsid w:val="4647727E"/>
    <w:rsid w:val="46B856BC"/>
    <w:rsid w:val="46DA0FA0"/>
    <w:rsid w:val="47A125F4"/>
    <w:rsid w:val="47CB141F"/>
    <w:rsid w:val="483E0444"/>
    <w:rsid w:val="484E277B"/>
    <w:rsid w:val="48E24C72"/>
    <w:rsid w:val="495777FB"/>
    <w:rsid w:val="49D722FD"/>
    <w:rsid w:val="4A4B79B4"/>
    <w:rsid w:val="4A4C4A99"/>
    <w:rsid w:val="4A6C513B"/>
    <w:rsid w:val="4BEB208F"/>
    <w:rsid w:val="4C0F30D2"/>
    <w:rsid w:val="4CEC1D61"/>
    <w:rsid w:val="4CF03E01"/>
    <w:rsid w:val="4D0A4797"/>
    <w:rsid w:val="4D220BC1"/>
    <w:rsid w:val="4D621096"/>
    <w:rsid w:val="4D947C86"/>
    <w:rsid w:val="4E2C077F"/>
    <w:rsid w:val="4E8A3FF1"/>
    <w:rsid w:val="4ED743A2"/>
    <w:rsid w:val="4F5368C9"/>
    <w:rsid w:val="4F563CA3"/>
    <w:rsid w:val="4F856F48"/>
    <w:rsid w:val="50575F4B"/>
    <w:rsid w:val="50947199"/>
    <w:rsid w:val="516A7EFA"/>
    <w:rsid w:val="5173078D"/>
    <w:rsid w:val="521E31BF"/>
    <w:rsid w:val="52BC29D7"/>
    <w:rsid w:val="52BD654E"/>
    <w:rsid w:val="52E85CD7"/>
    <w:rsid w:val="530C65DC"/>
    <w:rsid w:val="533E1EAC"/>
    <w:rsid w:val="53AD57D5"/>
    <w:rsid w:val="54011118"/>
    <w:rsid w:val="54FA460D"/>
    <w:rsid w:val="55045144"/>
    <w:rsid w:val="557E2439"/>
    <w:rsid w:val="55F26F5E"/>
    <w:rsid w:val="561641AD"/>
    <w:rsid w:val="56603B56"/>
    <w:rsid w:val="566B44F9"/>
    <w:rsid w:val="567E6C00"/>
    <w:rsid w:val="56A143BE"/>
    <w:rsid w:val="56C5541D"/>
    <w:rsid w:val="57BB325E"/>
    <w:rsid w:val="57F47F86"/>
    <w:rsid w:val="588C2D95"/>
    <w:rsid w:val="58F27204"/>
    <w:rsid w:val="5901248C"/>
    <w:rsid w:val="590F3B55"/>
    <w:rsid w:val="59914276"/>
    <w:rsid w:val="59DB3743"/>
    <w:rsid w:val="5A863B4A"/>
    <w:rsid w:val="5B1E5246"/>
    <w:rsid w:val="5B537B85"/>
    <w:rsid w:val="5B9444F1"/>
    <w:rsid w:val="5BAA7871"/>
    <w:rsid w:val="5C4C0928"/>
    <w:rsid w:val="5CED6182"/>
    <w:rsid w:val="5D066D29"/>
    <w:rsid w:val="5D2F3896"/>
    <w:rsid w:val="5D8C3DFA"/>
    <w:rsid w:val="5DC10EA2"/>
    <w:rsid w:val="5DD97821"/>
    <w:rsid w:val="5E550B8D"/>
    <w:rsid w:val="5EFC6636"/>
    <w:rsid w:val="5F747351"/>
    <w:rsid w:val="5FAA4AF1"/>
    <w:rsid w:val="5FD924D3"/>
    <w:rsid w:val="5FFB6412"/>
    <w:rsid w:val="61BC274F"/>
    <w:rsid w:val="62966DA1"/>
    <w:rsid w:val="62C70617"/>
    <w:rsid w:val="634379A6"/>
    <w:rsid w:val="63A728E8"/>
    <w:rsid w:val="63B868A3"/>
    <w:rsid w:val="63C94F54"/>
    <w:rsid w:val="640F6E0B"/>
    <w:rsid w:val="64B8177E"/>
    <w:rsid w:val="64F12E6A"/>
    <w:rsid w:val="6559487C"/>
    <w:rsid w:val="65750EF0"/>
    <w:rsid w:val="65D73FEF"/>
    <w:rsid w:val="66000C46"/>
    <w:rsid w:val="66B94824"/>
    <w:rsid w:val="670A7BAD"/>
    <w:rsid w:val="674B3F84"/>
    <w:rsid w:val="676B07FC"/>
    <w:rsid w:val="679E4197"/>
    <w:rsid w:val="67CB4BD2"/>
    <w:rsid w:val="67EA1BD0"/>
    <w:rsid w:val="67F646BC"/>
    <w:rsid w:val="68A37B22"/>
    <w:rsid w:val="68C27941"/>
    <w:rsid w:val="68E36170"/>
    <w:rsid w:val="691174A4"/>
    <w:rsid w:val="6941503B"/>
    <w:rsid w:val="698711F2"/>
    <w:rsid w:val="69C41DE7"/>
    <w:rsid w:val="69E248B8"/>
    <w:rsid w:val="6B113469"/>
    <w:rsid w:val="6B320246"/>
    <w:rsid w:val="6B650DAA"/>
    <w:rsid w:val="6BDD77EF"/>
    <w:rsid w:val="6C0315E5"/>
    <w:rsid w:val="6C2C6080"/>
    <w:rsid w:val="6C494E84"/>
    <w:rsid w:val="6C8F0D21"/>
    <w:rsid w:val="6D304F8D"/>
    <w:rsid w:val="6DA96445"/>
    <w:rsid w:val="6E330C7F"/>
    <w:rsid w:val="6F010634"/>
    <w:rsid w:val="6F733640"/>
    <w:rsid w:val="6FD1766A"/>
    <w:rsid w:val="70064ADE"/>
    <w:rsid w:val="700C44A9"/>
    <w:rsid w:val="700F3CEF"/>
    <w:rsid w:val="70912930"/>
    <w:rsid w:val="70B008E6"/>
    <w:rsid w:val="71880E39"/>
    <w:rsid w:val="71D90A58"/>
    <w:rsid w:val="71FC36C2"/>
    <w:rsid w:val="72275320"/>
    <w:rsid w:val="725F0F5E"/>
    <w:rsid w:val="7289452A"/>
    <w:rsid w:val="72FA6191"/>
    <w:rsid w:val="73813156"/>
    <w:rsid w:val="73A0182E"/>
    <w:rsid w:val="74DE1188"/>
    <w:rsid w:val="74E940E5"/>
    <w:rsid w:val="75855809"/>
    <w:rsid w:val="76522B87"/>
    <w:rsid w:val="767B3D7E"/>
    <w:rsid w:val="77185B7F"/>
    <w:rsid w:val="775C76F1"/>
    <w:rsid w:val="780E314F"/>
    <w:rsid w:val="78423169"/>
    <w:rsid w:val="78472812"/>
    <w:rsid w:val="78670B6C"/>
    <w:rsid w:val="787E1A12"/>
    <w:rsid w:val="7950186D"/>
    <w:rsid w:val="79F24133"/>
    <w:rsid w:val="7A15284A"/>
    <w:rsid w:val="7A3A3172"/>
    <w:rsid w:val="7A865955"/>
    <w:rsid w:val="7AB108C2"/>
    <w:rsid w:val="7AD5025E"/>
    <w:rsid w:val="7B3F6659"/>
    <w:rsid w:val="7B4959F1"/>
    <w:rsid w:val="7B76245F"/>
    <w:rsid w:val="7BB016C5"/>
    <w:rsid w:val="7BC86212"/>
    <w:rsid w:val="7C7B59EA"/>
    <w:rsid w:val="7CD61CB4"/>
    <w:rsid w:val="7DA1133E"/>
    <w:rsid w:val="7DCC7E7C"/>
    <w:rsid w:val="7E7F498B"/>
    <w:rsid w:val="7E837D82"/>
    <w:rsid w:val="7F4712BC"/>
    <w:rsid w:val="7F5259A6"/>
    <w:rsid w:val="7F5A664F"/>
    <w:rsid w:val="7F6A2CF0"/>
    <w:rsid w:val="7F7555AB"/>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6">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31"/>
    <w:qFormat/>
    <w:uiPriority w:val="0"/>
    <w:rPr>
      <w:rFonts w:ascii="宋体" w:hAnsi="Courier New" w:cs="Courier New"/>
      <w:szCs w:val="21"/>
    </w:rPr>
  </w:style>
  <w:style w:type="paragraph" w:styleId="11">
    <w:name w:val="footer"/>
    <w:basedOn w:val="1"/>
    <w:link w:val="18"/>
    <w:qFormat/>
    <w:uiPriority w:val="0"/>
    <w:pPr>
      <w:tabs>
        <w:tab w:val="center" w:pos="4153"/>
        <w:tab w:val="right" w:pos="8306"/>
      </w:tabs>
      <w:snapToGrid w:val="0"/>
      <w:jc w:val="left"/>
    </w:pPr>
    <w:rPr>
      <w:sz w:val="18"/>
      <w:szCs w:val="18"/>
    </w:rPr>
  </w:style>
  <w:style w:type="paragraph" w:styleId="12">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页眉 字符"/>
    <w:link w:val="12"/>
    <w:qFormat/>
    <w:uiPriority w:val="0"/>
    <w:rPr>
      <w:kern w:val="2"/>
      <w:sz w:val="18"/>
      <w:szCs w:val="18"/>
    </w:rPr>
  </w:style>
  <w:style w:type="character" w:customStyle="1" w:styleId="18">
    <w:name w:val="页脚 字符"/>
    <w:link w:val="11"/>
    <w:qFormat/>
    <w:uiPriority w:val="0"/>
    <w:rPr>
      <w:kern w:val="2"/>
      <w:sz w:val="18"/>
      <w:szCs w:val="18"/>
    </w:rPr>
  </w:style>
  <w:style w:type="paragraph" w:customStyle="1" w:styleId="19">
    <w:name w:val="正文_2_0"/>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0">
    <w:name w:val="试卷-单选题-试题-题目"/>
    <w:basedOn w:val="1"/>
    <w:qFormat/>
    <w:uiPriority w:val="0"/>
    <w:pPr>
      <w:spacing w:line="360" w:lineRule="auto"/>
      <w:jc w:val="left"/>
    </w:pPr>
    <w:rPr>
      <w:szCs w:val="20"/>
    </w:rPr>
  </w:style>
  <w:style w:type="paragraph" w:customStyle="1" w:styleId="21">
    <w:name w:val="试卷-单选题-试题-答案"/>
    <w:basedOn w:val="1"/>
    <w:qFormat/>
    <w:uiPriority w:val="0"/>
    <w:pPr>
      <w:spacing w:line="360" w:lineRule="auto"/>
    </w:pPr>
    <w:rPr>
      <w:szCs w:val="20"/>
    </w:rPr>
  </w:style>
  <w:style w:type="paragraph" w:customStyle="1" w:styleId="22">
    <w:name w:val="试题-答案-普通"/>
    <w:basedOn w:val="1"/>
    <w:qFormat/>
    <w:uiPriority w:val="0"/>
    <w:pPr>
      <w:spacing w:line="360" w:lineRule="auto"/>
      <w:jc w:val="left"/>
    </w:pPr>
    <w:rPr>
      <w:szCs w:val="20"/>
    </w:rPr>
  </w:style>
  <w:style w:type="paragraph" w:customStyle="1" w:styleId="23">
    <w:name w:val="试题-解析-普通"/>
    <w:basedOn w:val="24"/>
    <w:qFormat/>
    <w:uiPriority w:val="0"/>
    <w:rPr>
      <w:rFonts w:eastAsia="楷体_GB2312"/>
    </w:rPr>
  </w:style>
  <w:style w:type="paragraph" w:customStyle="1" w:styleId="24">
    <w:name w:val="试题-答案-普通1"/>
    <w:basedOn w:val="1"/>
    <w:qFormat/>
    <w:uiPriority w:val="0"/>
    <w:pPr>
      <w:spacing w:line="360" w:lineRule="auto"/>
      <w:jc w:val="left"/>
    </w:pPr>
    <w:rPr>
      <w:szCs w:val="20"/>
    </w:rPr>
  </w:style>
  <w:style w:type="paragraph" w:customStyle="1" w:styleId="25">
    <w:name w:val="试卷-材料题-试题-标题"/>
    <w:basedOn w:val="1"/>
    <w:qFormat/>
    <w:uiPriority w:val="0"/>
    <w:pPr>
      <w:spacing w:line="360" w:lineRule="auto"/>
      <w:jc w:val="left"/>
    </w:pPr>
  </w:style>
  <w:style w:type="paragraph" w:customStyle="1" w:styleId="26">
    <w:name w:val="试卷-材料题-试题-材料-标题"/>
    <w:basedOn w:val="1"/>
    <w:qFormat/>
    <w:uiPriority w:val="0"/>
    <w:pPr>
      <w:spacing w:line="360" w:lineRule="auto"/>
    </w:pPr>
    <w:rPr>
      <w:rFonts w:ascii="黑体" w:hAnsi="黑体" w:eastAsia="黑体"/>
    </w:rPr>
  </w:style>
  <w:style w:type="paragraph" w:customStyle="1" w:styleId="27">
    <w:name w:val="试卷-材料题-试题-材料-引自"/>
    <w:basedOn w:val="1"/>
    <w:qFormat/>
    <w:uiPriority w:val="0"/>
    <w:pPr>
      <w:spacing w:line="360" w:lineRule="auto"/>
      <w:ind w:left="420" w:leftChars="200"/>
      <w:jc w:val="right"/>
    </w:pPr>
    <w:rPr>
      <w:rFonts w:eastAsia="楷体_GB2312"/>
    </w:rPr>
  </w:style>
  <w:style w:type="paragraph" w:customStyle="1" w:styleId="28">
    <w:name w:val="试卷-材料题-试题-材料-正文"/>
    <w:basedOn w:val="1"/>
    <w:qFormat/>
    <w:uiPriority w:val="0"/>
    <w:pPr>
      <w:spacing w:line="360" w:lineRule="auto"/>
      <w:ind w:firstLine="420" w:firstLineChars="200"/>
    </w:pPr>
    <w:rPr>
      <w:rFonts w:eastAsia="楷体_GB2312"/>
    </w:rPr>
  </w:style>
  <w:style w:type="paragraph" w:customStyle="1" w:styleId="29">
    <w:name w:val="试卷-材料题-试题-题目"/>
    <w:basedOn w:val="1"/>
    <w:qFormat/>
    <w:uiPriority w:val="0"/>
    <w:pPr>
      <w:spacing w:line="360" w:lineRule="auto"/>
      <w:ind w:firstLine="420" w:firstLineChars="200"/>
    </w:pPr>
  </w:style>
  <w:style w:type="paragraph" w:customStyle="1" w:styleId="30">
    <w:name w:val="试卷-题型-标题"/>
    <w:basedOn w:val="1"/>
    <w:qFormat/>
    <w:uiPriority w:val="0"/>
    <w:pPr>
      <w:spacing w:line="360" w:lineRule="auto"/>
    </w:pPr>
    <w:rPr>
      <w:rFonts w:hAnsi="黑体" w:eastAsia="黑体"/>
      <w:b/>
      <w:szCs w:val="21"/>
    </w:rPr>
  </w:style>
  <w:style w:type="character" w:customStyle="1" w:styleId="31">
    <w:name w:val="纯文本 字符"/>
    <w:basedOn w:val="16"/>
    <w:link w:val="10"/>
    <w:uiPriority w:val="0"/>
    <w:rPr>
      <w:rFonts w:ascii="宋体" w:hAnsi="Courier New" w:cs="Courier New"/>
      <w:kern w:val="2"/>
      <w:sz w:val="21"/>
      <w:szCs w:val="21"/>
    </w:rPr>
  </w:style>
  <w:style w:type="table" w:customStyle="1" w:styleId="32">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3782</Words>
  <Characters>3939</Characters>
  <Lines>32</Lines>
  <Paragraphs>9</Paragraphs>
  <TotalTime>10</TotalTime>
  <ScaleCrop>false</ScaleCrop>
  <LinksUpToDate>false</LinksUpToDate>
  <CharactersWithSpaces>4395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2023-04-21T12:55:00Z</dcterms:created>
  <dc:creator>潘同同</dc:creator>
  <cp:lastModifiedBy>梧桐</cp:lastModifiedBy>
  <dcterms:modified xsi:type="dcterms:W3CDTF">2023-05-26T08:12:08Z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A45C17D7C73D4C54B0E1088FD06C4B84</vt:lpwstr>
  </property>
</Properties>
</file>