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textAlignment w:val="center"/>
        <w:rPr>
          <w:rFonts w:hint="eastAsia" w:ascii="黑体" w:hAnsi="黑体" w:eastAsia="黑体" w:cs="黑体"/>
          <w:b/>
          <w:sz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lang w:val="en-US" w:eastAsia="zh-CN"/>
        </w:rPr>
        <w:t>期中模拟生物试卷（二）试卷讲评教学反思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开课人：陈萍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开课班级：高二（5）班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开课时间：4月17日</w:t>
      </w:r>
    </w:p>
    <w:p>
      <w:pPr>
        <w:shd w:val="clear" w:color="auto" w:fill="auto"/>
        <w:jc w:val="center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评课人：高婧</w:t>
      </w:r>
    </w:p>
    <w:p>
      <w:pPr>
        <w:shd w:val="clear" w:color="auto" w:fill="auto"/>
        <w:ind w:firstLine="42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本节课为期中模拟试卷二的讲评课，本张试卷是按照期中考试双向细目表命题的，单选14题，多选5题，大题5题。选择题采用机读卡的方式阅卷，统计出正答率，情况如下：客观43分均分27左右，较模拟试卷一有较大的进步。出错率较高的知识点为物种丰富度、种间关系、生态位、群落的结构、泡菜制作、血细胞计数板的使用、稀释涂布平板法、生态工程，5道大题中第21题题目比较活，创设情境答题，学生对题目中信息获取能力较弱，出错较多。另外暴露出基础知识遗忘，如酒精发酵产物，答题不规范，如呼吸作用以热能的形式散失，能量流动分解图还是有些同学不能熟练掌握，针对这些易错点，还将加强训练，期待取得较好的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MGY2OGQwMTZiODdiNjJkNDdlNjMwZTQ4NTgyYTUifQ=="/>
  </w:docVars>
  <w:rsids>
    <w:rsidRoot w:val="4E5E4F2A"/>
    <w:rsid w:val="4E5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2023-04-17T08:48:00Z</dcterms:created>
  <dc:creator>萍</dc:creator>
  <cp:lastModifiedBy>萍</cp:lastModifiedBy>
  <dcterms:modified xsi:type="dcterms:W3CDTF">2023-04-17T08:59:36Z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4DD64C020A534798A66DCF3AAFF1ECC4_11</vt:lpwstr>
  </property>
</Properties>
</file>