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FCDC" w14:textId="281E1944" w:rsidR="00D325EB" w:rsidRPr="00D325EB" w:rsidRDefault="00D325EB" w:rsidP="00D325EB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D325EB">
        <w:rPr>
          <w:rFonts w:ascii="宋体" w:hAnsi="宋体" w:cs="宋体" w:hint="eastAsia"/>
          <w:b/>
          <w:kern w:val="0"/>
          <w:sz w:val="24"/>
        </w:rPr>
        <w:t>南京市秦</w:t>
      </w:r>
      <w:proofErr w:type="gramStart"/>
      <w:r w:rsidRPr="00D325EB">
        <w:rPr>
          <w:rFonts w:ascii="宋体" w:hAnsi="宋体" w:cs="宋体" w:hint="eastAsia"/>
          <w:b/>
          <w:kern w:val="0"/>
          <w:sz w:val="24"/>
        </w:rPr>
        <w:t>淮中学</w:t>
      </w:r>
      <w:proofErr w:type="gramEnd"/>
      <w:r w:rsidRPr="00D325EB">
        <w:rPr>
          <w:rFonts w:ascii="宋体" w:hAnsi="宋体" w:cs="宋体" w:hint="eastAsia"/>
          <w:b/>
          <w:kern w:val="0"/>
          <w:sz w:val="24"/>
        </w:rPr>
        <w:t>202</w:t>
      </w:r>
      <w:r w:rsidR="00230FAF">
        <w:rPr>
          <w:rFonts w:ascii="宋体" w:hAnsi="宋体" w:cs="宋体"/>
          <w:b/>
          <w:kern w:val="0"/>
          <w:sz w:val="24"/>
        </w:rPr>
        <w:t>2</w:t>
      </w:r>
      <w:r w:rsidRPr="00D325EB">
        <w:rPr>
          <w:rFonts w:ascii="宋体" w:hAnsi="宋体" w:cs="宋体"/>
          <w:b/>
          <w:kern w:val="0"/>
          <w:sz w:val="24"/>
        </w:rPr>
        <w:t>—</w:t>
      </w:r>
      <w:r w:rsidRPr="00D325EB">
        <w:rPr>
          <w:rFonts w:ascii="宋体" w:hAnsi="宋体" w:cs="宋体" w:hint="eastAsia"/>
          <w:b/>
          <w:kern w:val="0"/>
          <w:sz w:val="24"/>
        </w:rPr>
        <w:t>202</w:t>
      </w:r>
      <w:r w:rsidR="00230FAF">
        <w:rPr>
          <w:rFonts w:ascii="宋体" w:hAnsi="宋体" w:cs="宋体"/>
          <w:b/>
          <w:kern w:val="0"/>
          <w:sz w:val="24"/>
        </w:rPr>
        <w:t>3</w:t>
      </w:r>
      <w:r w:rsidRPr="00D325EB">
        <w:rPr>
          <w:rFonts w:ascii="宋体" w:hAnsi="宋体" w:cs="宋体" w:hint="eastAsia"/>
          <w:b/>
          <w:kern w:val="0"/>
          <w:sz w:val="24"/>
        </w:rPr>
        <w:t>学年度第二学期高三地理</w:t>
      </w:r>
      <w:proofErr w:type="gramStart"/>
      <w:r w:rsidRPr="00D325EB">
        <w:rPr>
          <w:rFonts w:ascii="宋体" w:hAnsi="宋体" w:cs="宋体" w:hint="eastAsia"/>
          <w:b/>
          <w:kern w:val="0"/>
          <w:sz w:val="24"/>
        </w:rPr>
        <w:t>备课组</w:t>
      </w:r>
      <w:proofErr w:type="gramEnd"/>
      <w:r w:rsidRPr="00D325EB">
        <w:rPr>
          <w:rFonts w:ascii="宋体" w:hAnsi="宋体" w:cs="宋体" w:hint="eastAsia"/>
          <w:b/>
          <w:kern w:val="0"/>
          <w:sz w:val="24"/>
        </w:rPr>
        <w:t>工作计划</w:t>
      </w:r>
    </w:p>
    <w:p w14:paraId="38686449" w14:textId="57BF17DD" w:rsidR="00D325EB" w:rsidRPr="00935672" w:rsidRDefault="00D325EB" w:rsidP="00D325EB">
      <w:pPr>
        <w:widowControl/>
        <w:shd w:val="clear" w:color="auto" w:fill="FFFFFF"/>
        <w:jc w:val="left"/>
        <w:rPr>
          <w:rFonts w:ascii="宋体" w:hAnsi="宋体" w:cs="宋体"/>
          <w:kern w:val="0"/>
          <w:szCs w:val="21"/>
        </w:rPr>
      </w:pPr>
      <w:r w:rsidRPr="00D325EB">
        <w:rPr>
          <w:rFonts w:ascii="宋体" w:hAnsi="宋体" w:cs="宋体" w:hint="eastAsia"/>
          <w:b/>
          <w:bCs/>
          <w:kern w:val="0"/>
          <w:sz w:val="24"/>
        </w:rPr>
        <w:t>一、指导思想及总体工作思路：</w:t>
      </w:r>
      <w:r w:rsidRPr="00935672">
        <w:rPr>
          <w:rFonts w:ascii="宋体" w:hAnsi="宋体" w:cs="宋体" w:hint="eastAsia"/>
          <w:b/>
          <w:bCs/>
          <w:kern w:val="0"/>
          <w:sz w:val="24"/>
        </w:rPr>
        <w:t> </w:t>
      </w:r>
    </w:p>
    <w:p w14:paraId="17DC064F" w14:textId="77777777" w:rsidR="00D325EB" w:rsidRPr="00935672" w:rsidRDefault="00D325EB" w:rsidP="00D325EB">
      <w:r w:rsidRPr="00935672">
        <w:rPr>
          <w:rFonts w:hint="eastAsia"/>
          <w:kern w:val="0"/>
        </w:rPr>
        <w:t xml:space="preserve">     </w:t>
      </w:r>
      <w:r w:rsidRPr="00935672">
        <w:rPr>
          <w:rFonts w:hint="eastAsia"/>
        </w:rPr>
        <w:t>以高考《考试大纲》、《考试说明》和新课程高考测试卷为指导，加强学习和研究，做到因材施教，提高课堂教学效率；以趣味地理有效教学模式的构建为核心，融入先进教学理念，不仅使学生获得一定的地理知识、培养一定的地理技能，树立科学的地理观念，还要提高学生自主学习、探究合作的能力，使学生们感受到地理学科的魅力，提高地理素养，培养合格公民。</w:t>
      </w:r>
    </w:p>
    <w:p w14:paraId="6EEACA9B" w14:textId="0E9569BF" w:rsidR="00D325EB" w:rsidRPr="00935672" w:rsidRDefault="00D325EB" w:rsidP="00D325EB"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24"/>
        </w:rPr>
      </w:pPr>
      <w:r w:rsidRPr="00935672">
        <w:rPr>
          <w:rFonts w:ascii="宋体" w:hAnsi="宋体" w:cs="宋体" w:hint="eastAsia"/>
          <w:b/>
          <w:bCs/>
          <w:kern w:val="0"/>
          <w:sz w:val="24"/>
        </w:rPr>
        <w:t>二、</w:t>
      </w:r>
      <w:r>
        <w:rPr>
          <w:rFonts w:ascii="宋体" w:hAnsi="宋体" w:cs="宋体" w:hint="eastAsia"/>
          <w:b/>
          <w:bCs/>
          <w:kern w:val="0"/>
          <w:sz w:val="24"/>
        </w:rPr>
        <w:t>教学</w:t>
      </w:r>
      <w:r w:rsidRPr="00935672">
        <w:rPr>
          <w:rFonts w:ascii="宋体" w:hAnsi="宋体" w:cs="宋体" w:hint="eastAsia"/>
          <w:b/>
          <w:bCs/>
          <w:kern w:val="0"/>
          <w:sz w:val="24"/>
        </w:rPr>
        <w:t>目标：</w:t>
      </w:r>
    </w:p>
    <w:p w14:paraId="406B8835" w14:textId="77777777" w:rsidR="00D325EB" w:rsidRPr="00935672" w:rsidRDefault="00D325EB" w:rsidP="00D325EB">
      <w:pPr>
        <w:pStyle w:val="a7"/>
        <w:spacing w:before="0" w:after="0"/>
        <w:ind w:firstLineChars="200" w:firstLine="42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进行第二轮复习掌握单元基础知识，巩固各知识点，强化知识体系；同时加强综合训练，全面提高学生的解题能力以及思考能力。</w:t>
      </w:r>
    </w:p>
    <w:p w14:paraId="7855224E" w14:textId="77777777" w:rsi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通过这一轮复习，要让学生达到下列要求：</w:t>
      </w:r>
    </w:p>
    <w:p w14:paraId="75120E5B" w14:textId="77777777" w:rsi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ascii="Times New Roman" w:hAnsi="Times New Roman" w:cs="Times New Roman"/>
          <w:sz w:val="21"/>
          <w:szCs w:val="21"/>
        </w:rPr>
        <w:t>1</w:t>
      </w:r>
      <w:r w:rsidRPr="00935672">
        <w:rPr>
          <w:rFonts w:cs="Arial" w:hint="eastAsia"/>
          <w:sz w:val="21"/>
          <w:szCs w:val="21"/>
        </w:rPr>
        <w:t>、掌握考</w:t>
      </w:r>
      <w:proofErr w:type="gramStart"/>
      <w:r w:rsidRPr="00935672">
        <w:rPr>
          <w:rFonts w:cs="Arial" w:hint="eastAsia"/>
          <w:sz w:val="21"/>
          <w:szCs w:val="21"/>
        </w:rPr>
        <w:t>纲规定</w:t>
      </w:r>
      <w:proofErr w:type="gramEnd"/>
      <w:r w:rsidRPr="00935672">
        <w:rPr>
          <w:rFonts w:cs="Arial" w:hint="eastAsia"/>
          <w:sz w:val="21"/>
          <w:szCs w:val="21"/>
        </w:rPr>
        <w:t>的基本知识，能够对知识进行基础的归纳总结，能把握教材主干知识。</w:t>
      </w:r>
    </w:p>
    <w:p w14:paraId="50BDBB5C" w14:textId="77777777" w:rsi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ascii="Times New Roman" w:hAnsi="Times New Roman" w:cs="Times New Roman"/>
          <w:sz w:val="21"/>
          <w:szCs w:val="21"/>
        </w:rPr>
        <w:t>2</w:t>
      </w:r>
      <w:r w:rsidRPr="00935672">
        <w:rPr>
          <w:rFonts w:cs="Arial" w:hint="eastAsia"/>
          <w:sz w:val="21"/>
          <w:szCs w:val="21"/>
        </w:rPr>
        <w:t>、能学会画图、填图、记图、读图、用图。</w:t>
      </w:r>
    </w:p>
    <w:p w14:paraId="19C98D78" w14:textId="77777777" w:rsi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ascii="Times New Roman" w:hAnsi="Times New Roman" w:cs="Times New Roman"/>
          <w:sz w:val="21"/>
          <w:szCs w:val="21"/>
        </w:rPr>
        <w:t>3</w:t>
      </w:r>
      <w:r w:rsidRPr="00935672">
        <w:rPr>
          <w:rFonts w:cs="Arial" w:hint="eastAsia"/>
          <w:sz w:val="21"/>
          <w:szCs w:val="21"/>
        </w:rPr>
        <w:t>、答题做到规范化，能形成一定的解题思路，掌握基本的解题方法。</w:t>
      </w:r>
    </w:p>
    <w:p w14:paraId="6444EE49" w14:textId="77777777" w:rsi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ascii="Times New Roman" w:hAnsi="Times New Roman" w:cs="Times New Roman"/>
          <w:sz w:val="21"/>
          <w:szCs w:val="21"/>
        </w:rPr>
        <w:t>4</w:t>
      </w:r>
      <w:r w:rsidRPr="00935672">
        <w:rPr>
          <w:rFonts w:cs="Arial" w:hint="eastAsia"/>
          <w:sz w:val="21"/>
          <w:szCs w:val="21"/>
        </w:rPr>
        <w:t>、能用学到的地理知识分析生活中简单的地理实例，做到活学活用。</w:t>
      </w:r>
    </w:p>
    <w:p w14:paraId="4376617A" w14:textId="00C269F1" w:rsidR="00D325EB" w:rsidRPr="00935672" w:rsidRDefault="00D325EB" w:rsidP="00D325EB"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24"/>
        </w:rPr>
      </w:pPr>
      <w:r w:rsidRPr="00935672">
        <w:rPr>
          <w:rFonts w:ascii="宋体" w:hAnsi="宋体" w:cs="宋体" w:hint="eastAsia"/>
          <w:b/>
          <w:bCs/>
          <w:kern w:val="0"/>
          <w:sz w:val="24"/>
        </w:rPr>
        <w:t>三、</w:t>
      </w:r>
      <w:r>
        <w:rPr>
          <w:rFonts w:ascii="宋体" w:hAnsi="宋体" w:cs="宋体" w:hint="eastAsia"/>
          <w:b/>
          <w:bCs/>
          <w:kern w:val="0"/>
          <w:sz w:val="24"/>
        </w:rPr>
        <w:t>教学举措</w:t>
      </w:r>
      <w:r w:rsidRPr="00935672">
        <w:rPr>
          <w:rFonts w:ascii="宋体" w:hAnsi="宋体" w:cs="宋体" w:hint="eastAsia"/>
          <w:b/>
          <w:bCs/>
          <w:kern w:val="0"/>
          <w:sz w:val="24"/>
        </w:rPr>
        <w:t>：</w:t>
      </w:r>
    </w:p>
    <w:p w14:paraId="2F8661EF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/>
          <w:sz w:val="21"/>
          <w:szCs w:val="21"/>
        </w:rPr>
        <w:t>1</w:t>
      </w:r>
      <w:r w:rsidRPr="00935672">
        <w:rPr>
          <w:rFonts w:cs="Arial" w:hint="eastAsia"/>
          <w:sz w:val="21"/>
          <w:szCs w:val="21"/>
        </w:rPr>
        <w:t>、</w:t>
      </w:r>
      <w:proofErr w:type="gramStart"/>
      <w:r w:rsidRPr="00935672">
        <w:rPr>
          <w:rFonts w:cs="Arial" w:hint="eastAsia"/>
          <w:sz w:val="21"/>
          <w:szCs w:val="21"/>
        </w:rPr>
        <w:t>钻研课标</w:t>
      </w:r>
      <w:proofErr w:type="gramEnd"/>
      <w:r w:rsidRPr="00935672">
        <w:rPr>
          <w:rFonts w:cs="Arial"/>
          <w:sz w:val="21"/>
          <w:szCs w:val="21"/>
        </w:rPr>
        <w:t>.</w:t>
      </w:r>
      <w:r w:rsidRPr="00935672">
        <w:rPr>
          <w:rFonts w:cs="Arial" w:hint="eastAsia"/>
          <w:sz w:val="21"/>
          <w:szCs w:val="21"/>
        </w:rPr>
        <w:t>考纲和教材，对教材内容进行归纳总结。着眼课标，建立网络，进行全面系统地复习。</w:t>
      </w:r>
    </w:p>
    <w:p w14:paraId="5167D4C8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1</w:t>
      </w:r>
      <w:r w:rsidRPr="00935672">
        <w:rPr>
          <w:rFonts w:cs="Arial" w:hint="eastAsia"/>
          <w:sz w:val="21"/>
          <w:szCs w:val="21"/>
        </w:rPr>
        <w:t>）分析考纲，把握考纲变化。</w:t>
      </w:r>
    </w:p>
    <w:p w14:paraId="175AD706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2</w:t>
      </w:r>
      <w:r w:rsidRPr="00935672">
        <w:rPr>
          <w:rFonts w:cs="Arial" w:hint="eastAsia"/>
          <w:sz w:val="21"/>
          <w:szCs w:val="21"/>
        </w:rPr>
        <w:t>）全面了解课标，把握重点。</w:t>
      </w:r>
    </w:p>
    <w:p w14:paraId="12F7B6E8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3</w:t>
      </w:r>
      <w:r w:rsidRPr="00935672">
        <w:rPr>
          <w:rFonts w:cs="Arial" w:hint="eastAsia"/>
          <w:sz w:val="21"/>
          <w:szCs w:val="21"/>
        </w:rPr>
        <w:t>）突出主干，落实基础。知识系统化。</w:t>
      </w:r>
    </w:p>
    <w:p w14:paraId="44309ED3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4</w:t>
      </w:r>
      <w:r w:rsidRPr="00935672">
        <w:rPr>
          <w:rFonts w:cs="Arial" w:hint="eastAsia"/>
          <w:sz w:val="21"/>
          <w:szCs w:val="21"/>
        </w:rPr>
        <w:t>）注重总结。特别是地理事物、现象规律分析。</w:t>
      </w:r>
    </w:p>
    <w:p w14:paraId="3617A0ED" w14:textId="63E1F29B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</w:t>
      </w:r>
      <w:r w:rsidRPr="00935672">
        <w:rPr>
          <w:rFonts w:cs="Arial" w:hint="eastAsia"/>
          <w:sz w:val="21"/>
          <w:szCs w:val="21"/>
        </w:rPr>
        <w:t>、努力提高教学质量：</w:t>
      </w:r>
    </w:p>
    <w:p w14:paraId="7082B148" w14:textId="6E250171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1</w:t>
      </w:r>
      <w:r w:rsidRPr="00935672">
        <w:rPr>
          <w:rFonts w:cs="Arial" w:hint="eastAsia"/>
          <w:sz w:val="21"/>
          <w:szCs w:val="21"/>
        </w:rPr>
        <w:t>）备课：备课是提高课堂教学效率的根本途径。要在</w:t>
      </w:r>
      <w:proofErr w:type="gramStart"/>
      <w:r w:rsidRPr="00935672">
        <w:rPr>
          <w:rFonts w:cs="Arial" w:hint="eastAsia"/>
          <w:sz w:val="21"/>
          <w:szCs w:val="21"/>
        </w:rPr>
        <w:t>钻研课标和</w:t>
      </w:r>
      <w:proofErr w:type="gramEnd"/>
      <w:r w:rsidRPr="00935672">
        <w:rPr>
          <w:rFonts w:cs="Arial" w:hint="eastAsia"/>
          <w:sz w:val="21"/>
          <w:szCs w:val="21"/>
        </w:rPr>
        <w:t>教材的基础上备课，要在把握高考方向的基础上备课，要在全面了解学生的基础上备课，要在充分认识自己的基础上备课。加强集体备课，做到集体备课常态化，发挥集体的智慧。将集体备课落到实处，而不是流于形式。</w:t>
      </w:r>
    </w:p>
    <w:p w14:paraId="60D81AE1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2</w:t>
      </w:r>
      <w:r w:rsidRPr="00935672">
        <w:rPr>
          <w:rFonts w:cs="Arial" w:hint="eastAsia"/>
          <w:sz w:val="21"/>
          <w:szCs w:val="21"/>
        </w:rPr>
        <w:t>）上课：在认真备课的基础上上好第一堂课，上课要注意发挥自己的优势，要提高课堂教学的效率。要时刻关注学生的成长，因材施教，补差提优。要注意做到讲练结合。加强对学生的学法指导。</w:t>
      </w:r>
    </w:p>
    <w:p w14:paraId="5D8C102A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3</w:t>
      </w:r>
      <w:r w:rsidRPr="00935672">
        <w:rPr>
          <w:rFonts w:cs="Arial" w:hint="eastAsia"/>
          <w:sz w:val="21"/>
          <w:szCs w:val="21"/>
        </w:rPr>
        <w:t>）课后反思：认真总结每堂课的得失，养成每课</w:t>
      </w:r>
      <w:proofErr w:type="gramStart"/>
      <w:r w:rsidRPr="00935672">
        <w:rPr>
          <w:rFonts w:cs="Arial" w:hint="eastAsia"/>
          <w:sz w:val="21"/>
          <w:szCs w:val="21"/>
        </w:rPr>
        <w:t>一</w:t>
      </w:r>
      <w:proofErr w:type="gramEnd"/>
      <w:r w:rsidRPr="00935672">
        <w:rPr>
          <w:rFonts w:cs="Arial" w:hint="eastAsia"/>
          <w:sz w:val="21"/>
          <w:szCs w:val="21"/>
        </w:rPr>
        <w:t>反思的习惯，最好能记录下来形成课后随笔。在反思中求进步。</w:t>
      </w:r>
    </w:p>
    <w:p w14:paraId="615500B6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4</w:t>
      </w:r>
      <w:r w:rsidRPr="00935672">
        <w:rPr>
          <w:rFonts w:cs="Arial" w:hint="eastAsia"/>
          <w:sz w:val="21"/>
          <w:szCs w:val="21"/>
        </w:rPr>
        <w:t>）完善听课制度，取长补短，以期实现共同提高。</w:t>
      </w:r>
    </w:p>
    <w:p w14:paraId="22E9BBA6" w14:textId="27E01EAF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/>
          <w:sz w:val="21"/>
          <w:szCs w:val="21"/>
        </w:rPr>
        <w:t>4</w:t>
      </w:r>
      <w:r w:rsidRPr="00935672">
        <w:rPr>
          <w:rFonts w:cs="Arial" w:hint="eastAsia"/>
          <w:sz w:val="21"/>
          <w:szCs w:val="21"/>
        </w:rPr>
        <w:t>、精选、精练、精评</w:t>
      </w:r>
      <w:r>
        <w:rPr>
          <w:rFonts w:cs="Arial" w:hint="eastAsia"/>
          <w:sz w:val="21"/>
          <w:szCs w:val="21"/>
        </w:rPr>
        <w:t>。</w:t>
      </w:r>
      <w:r w:rsidRPr="00935672">
        <w:rPr>
          <w:rFonts w:cs="Arial" w:hint="eastAsia"/>
          <w:sz w:val="21"/>
          <w:szCs w:val="21"/>
        </w:rPr>
        <w:t>根据学校和年级的安排。每周要有限时练，每半个月有单元考试，每周有小测验。怎么样用最短的时间，做最好的题目，掌握最多的知识，往往成了成败的关键。</w:t>
      </w:r>
    </w:p>
    <w:p w14:paraId="7BD09FA0" w14:textId="5C05F9B6" w:rsidR="00D325EB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/>
          <w:sz w:val="21"/>
          <w:szCs w:val="21"/>
        </w:rPr>
        <w:t>5</w:t>
      </w:r>
      <w:r w:rsidRPr="00935672">
        <w:rPr>
          <w:rFonts w:cs="Arial" w:hint="eastAsia"/>
          <w:sz w:val="21"/>
          <w:szCs w:val="21"/>
        </w:rPr>
        <w:t>、课外辅导要灵活。多种方式，多种时间，多种场合。不同的学生不同的辅导。关注目标学生，重视补缺补差，抽签班</w:t>
      </w:r>
      <w:r w:rsidRPr="00935672">
        <w:rPr>
          <w:rFonts w:cs="Arial"/>
          <w:sz w:val="21"/>
          <w:szCs w:val="21"/>
        </w:rPr>
        <w:t>.</w:t>
      </w:r>
      <w:r w:rsidRPr="00935672">
        <w:rPr>
          <w:rFonts w:cs="Arial" w:hint="eastAsia"/>
          <w:sz w:val="21"/>
          <w:szCs w:val="21"/>
        </w:rPr>
        <w:t>重点班有希望的地理单科偏差的同学要个别辅导，对不同班级同学要分层指导，提高班级整体水平。</w:t>
      </w:r>
    </w:p>
    <w:p w14:paraId="1554D196" w14:textId="77777777" w:rsidR="00D325EB" w:rsidRDefault="00D325EB" w:rsidP="00D325EB">
      <w:pPr>
        <w:numPr>
          <w:ilvl w:val="0"/>
          <w:numId w:val="1"/>
        </w:num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活动安排</w:t>
      </w:r>
      <w:r>
        <w:rPr>
          <w:rFonts w:ascii="宋体" w:hAnsi="宋体" w:hint="eastAsia"/>
          <w:b/>
          <w:szCs w:val="21"/>
        </w:rPr>
        <w:t xml:space="preserve"> </w:t>
      </w:r>
    </w:p>
    <w:p w14:paraId="5102DE49" w14:textId="76166C3C" w:rsidR="00D325EB" w:rsidRPr="00D325EB" w:rsidRDefault="00D325EB" w:rsidP="00D325EB">
      <w:pPr>
        <w:pStyle w:val="a8"/>
        <w:ind w:left="420" w:firstLineChars="0" w:firstLine="0"/>
        <w:rPr>
          <w:rFonts w:ascii="宋体" w:hAnsi="宋体"/>
          <w:b/>
          <w:color w:val="000000"/>
          <w:szCs w:val="21"/>
        </w:rPr>
      </w:pPr>
      <w:r w:rsidRPr="00D325EB">
        <w:rPr>
          <w:rFonts w:ascii="宋体" w:hAnsi="宋体" w:hint="eastAsia"/>
          <w:szCs w:val="21"/>
        </w:rPr>
        <w:t xml:space="preserve"> </w:t>
      </w:r>
      <w:r w:rsidRPr="00D325EB">
        <w:rPr>
          <w:rFonts w:ascii="宋体" w:hAnsi="宋体" w:cs="宋体" w:hint="eastAsia"/>
          <w:kern w:val="0"/>
          <w:szCs w:val="21"/>
        </w:rPr>
        <w:t>附：教学进度、集体备课安排表和推磨听课安排表。具体计划在执行过程中可能会因实际情况而有所变动</w:t>
      </w:r>
      <w:r w:rsidRPr="00D325EB">
        <w:rPr>
          <w:rFonts w:ascii="宋体" w:hAnsi="宋体" w:hint="eastAsia"/>
          <w:szCs w:val="21"/>
        </w:rPr>
        <w:t xml:space="preserve">   </w:t>
      </w:r>
    </w:p>
    <w:p w14:paraId="3EFA52BB" w14:textId="4F537D83" w:rsidR="00D325EB" w:rsidRPr="00D325EB" w:rsidRDefault="00D325EB" w:rsidP="00D325EB">
      <w:pPr>
        <w:pStyle w:val="a8"/>
        <w:ind w:left="420" w:firstLineChars="0" w:firstLine="0"/>
        <w:rPr>
          <w:rFonts w:ascii="宋体" w:hAnsi="宋体"/>
          <w:b/>
          <w:color w:val="000000"/>
          <w:szCs w:val="21"/>
        </w:rPr>
      </w:pPr>
      <w:r w:rsidRPr="00D325EB">
        <w:rPr>
          <w:rFonts w:ascii="宋体" w:hAnsi="宋体" w:hint="eastAsia"/>
          <w:szCs w:val="21"/>
        </w:rPr>
        <w:t xml:space="preserve">                                   </w:t>
      </w:r>
    </w:p>
    <w:p w14:paraId="2444934C" w14:textId="0FD049EA" w:rsidR="00D325EB" w:rsidRDefault="00D325EB" w:rsidP="00D325EB">
      <w:pPr>
        <w:pStyle w:val="a8"/>
        <w:spacing w:line="360" w:lineRule="auto"/>
        <w:ind w:left="420" w:firstLineChars="0" w:firstLine="0"/>
        <w:rPr>
          <w:rFonts w:ascii="宋体" w:hAnsi="宋体" w:cs="宋体"/>
          <w:b/>
          <w:kern w:val="0"/>
          <w:sz w:val="24"/>
        </w:rPr>
      </w:pPr>
      <w:r w:rsidRPr="00D325EB">
        <w:rPr>
          <w:rFonts w:ascii="宋体" w:hAnsi="宋体" w:cs="宋体" w:hint="eastAsia"/>
          <w:b/>
          <w:kern w:val="0"/>
          <w:sz w:val="24"/>
        </w:rPr>
        <w:lastRenderedPageBreak/>
        <w:t>附表1：                 教学进度及集体备课安排表</w:t>
      </w:r>
    </w:p>
    <w:tbl>
      <w:tblPr>
        <w:tblpPr w:leftFromText="45" w:rightFromText="45" w:vertAnchor="text" w:horzAnchor="margin" w:tblpX="-165" w:tblpY="158"/>
        <w:tblW w:w="83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7111"/>
      </w:tblGrid>
      <w:tr w:rsidR="00D325EB" w:rsidRPr="00D325EB" w14:paraId="253EDDF8" w14:textId="77777777" w:rsidTr="00D325EB">
        <w:trPr>
          <w:trHeight w:val="454"/>
          <w:tblCellSpacing w:w="0" w:type="dxa"/>
        </w:trPr>
        <w:tc>
          <w:tcPr>
            <w:tcW w:w="1268" w:type="dxa"/>
            <w:vAlign w:val="center"/>
          </w:tcPr>
          <w:p w14:paraId="0F0ED933" w14:textId="77777777" w:rsidR="00D325EB" w:rsidRPr="00D325EB" w:rsidRDefault="00D325EB" w:rsidP="00D325E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325EB">
              <w:rPr>
                <w:rFonts w:ascii="宋体" w:hAnsi="宋体"/>
                <w:b/>
                <w:sz w:val="24"/>
              </w:rPr>
              <w:t>周次</w:t>
            </w:r>
          </w:p>
        </w:tc>
        <w:tc>
          <w:tcPr>
            <w:tcW w:w="7111" w:type="dxa"/>
            <w:vAlign w:val="center"/>
          </w:tcPr>
          <w:p w14:paraId="47AF2583" w14:textId="77777777" w:rsidR="00D325EB" w:rsidRPr="00D325EB" w:rsidRDefault="00D325EB" w:rsidP="00D325EB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D325EB">
              <w:rPr>
                <w:rFonts w:ascii="宋体" w:hAnsi="宋体"/>
                <w:b/>
                <w:sz w:val="22"/>
                <w:szCs w:val="22"/>
              </w:rPr>
              <w:t>教学进度</w:t>
            </w:r>
          </w:p>
        </w:tc>
      </w:tr>
      <w:tr w:rsidR="00D325EB" w:rsidRPr="00D325EB" w14:paraId="433F529D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77D64297" w14:textId="1A23D2CB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5E62FD94" w14:textId="77777777" w:rsidR="00D325EB" w:rsidRDefault="004771C0" w:rsidP="00B26C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寒假作业讲评</w:t>
            </w:r>
          </w:p>
          <w:p w14:paraId="71C59057" w14:textId="6E22BA25" w:rsidR="004771C0" w:rsidRPr="00D325EB" w:rsidRDefault="00AF1816" w:rsidP="00B26C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迎接</w:t>
            </w:r>
            <w:r w:rsidR="004771C0">
              <w:rPr>
                <w:rFonts w:hint="eastAsia"/>
                <w:sz w:val="22"/>
                <w:szCs w:val="22"/>
              </w:rPr>
              <w:t>南京市期末考试</w:t>
            </w:r>
          </w:p>
        </w:tc>
      </w:tr>
      <w:tr w:rsidR="00D325EB" w:rsidRPr="00D325EB" w14:paraId="0FD90B39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6F51385C" w14:textId="0846CD14" w:rsidR="00D325EB" w:rsidRPr="00D325EB" w:rsidRDefault="00D325EB" w:rsidP="00D325EB">
            <w:pPr>
              <w:jc w:val="center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2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5C4F4A12" w14:textId="77777777" w:rsidR="00D325EB" w:rsidRDefault="004771C0" w:rsidP="00B26C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南京市期末考试讲评</w:t>
            </w:r>
          </w:p>
          <w:p w14:paraId="19EC0DC5" w14:textId="702CDAE1" w:rsidR="004771C0" w:rsidRPr="00D325EB" w:rsidRDefault="004771C0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专题二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地球上的大气</w:t>
            </w:r>
          </w:p>
        </w:tc>
      </w:tr>
      <w:tr w:rsidR="00D325EB" w:rsidRPr="00D325EB" w14:paraId="79BCD1F1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14903638" w14:textId="7CF0E16A" w:rsidR="00D325EB" w:rsidRPr="00D325EB" w:rsidRDefault="00D325EB" w:rsidP="00D325EB">
            <w:pPr>
              <w:jc w:val="center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3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7B7CB1C5" w14:textId="5ED00325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专题三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="004771C0" w:rsidRPr="00D325EB">
              <w:rPr>
                <w:rFonts w:hint="eastAsia"/>
                <w:sz w:val="22"/>
                <w:szCs w:val="22"/>
              </w:rPr>
              <w:t>地球上的水</w:t>
            </w:r>
          </w:p>
        </w:tc>
      </w:tr>
      <w:tr w:rsidR="00D325EB" w:rsidRPr="00D325EB" w14:paraId="0BA1AF17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5BCF02A9" w14:textId="0D16935E" w:rsidR="00D325EB" w:rsidRPr="00D325EB" w:rsidRDefault="00D325EB" w:rsidP="00D325EB">
            <w:pPr>
              <w:jc w:val="center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4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2FA5EDD4" w14:textId="3C3B9787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专题四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="004771C0">
              <w:rPr>
                <w:rFonts w:hint="eastAsia"/>
                <w:sz w:val="22"/>
                <w:szCs w:val="22"/>
              </w:rPr>
              <w:t>地表形态的塑造</w:t>
            </w:r>
          </w:p>
        </w:tc>
      </w:tr>
      <w:tr w:rsidR="00D325EB" w:rsidRPr="00D325EB" w14:paraId="33994328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54C6CD5C" w14:textId="0B9D1FCF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5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4B2BC0A4" w14:textId="77777777" w:rsidR="00D325EB" w:rsidRPr="00D325EB" w:rsidRDefault="00D325EB" w:rsidP="00B26CA7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专题五地理环境的整体性和差异性</w:t>
            </w:r>
          </w:p>
          <w:p w14:paraId="69C1319D" w14:textId="1DF665AB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专题六 </w:t>
            </w:r>
            <w:r w:rsidR="004771C0">
              <w:rPr>
                <w:rFonts w:ascii="宋体" w:hAnsi="宋体" w:cs="Arial" w:hint="eastAsia"/>
                <w:kern w:val="0"/>
                <w:sz w:val="22"/>
                <w:szCs w:val="22"/>
              </w:rPr>
              <w:t>自然灾害</w:t>
            </w:r>
          </w:p>
        </w:tc>
      </w:tr>
      <w:tr w:rsidR="00D325EB" w:rsidRPr="00D325EB" w14:paraId="7C4B1A8F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19B21752" w14:textId="386D7871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6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60356AB2" w14:textId="327743EE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南京市</w:t>
            </w:r>
            <w:proofErr w:type="gramStart"/>
            <w:r w:rsidR="0031600B">
              <w:rPr>
                <w:rFonts w:hint="eastAsia"/>
                <w:sz w:val="22"/>
                <w:szCs w:val="22"/>
              </w:rPr>
              <w:t>一</w:t>
            </w:r>
            <w:r w:rsidRPr="00D325EB">
              <w:rPr>
                <w:rFonts w:hint="eastAsia"/>
                <w:sz w:val="22"/>
                <w:szCs w:val="22"/>
              </w:rPr>
              <w:t>模考试</w:t>
            </w:r>
            <w:proofErr w:type="gramEnd"/>
          </w:p>
        </w:tc>
      </w:tr>
      <w:tr w:rsidR="00D325EB" w:rsidRPr="00D325EB" w14:paraId="0B768EDC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6846CF5E" w14:textId="053C5F09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7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7F8E26E1" w14:textId="109D2AFD" w:rsidR="00D325EB" w:rsidRPr="00D325EB" w:rsidRDefault="0031600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="00D325EB" w:rsidRPr="00D325EB">
              <w:rPr>
                <w:rFonts w:hint="eastAsia"/>
                <w:sz w:val="22"/>
                <w:szCs w:val="22"/>
              </w:rPr>
              <w:t>模试卷讲评</w:t>
            </w:r>
          </w:p>
        </w:tc>
      </w:tr>
      <w:tr w:rsidR="00D325EB" w:rsidRPr="00D325EB" w14:paraId="3ECB3D38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5E5350FB" w14:textId="75B08563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8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3D569CD4" w14:textId="19C6A839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D325EB">
              <w:rPr>
                <w:rFonts w:hint="eastAsia"/>
                <w:sz w:val="22"/>
                <w:szCs w:val="22"/>
              </w:rPr>
              <w:t>专题七</w:t>
            </w:r>
            <w:proofErr w:type="gramEnd"/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人口与城</w:t>
            </w:r>
            <w:r w:rsidR="004771C0">
              <w:rPr>
                <w:rFonts w:hint="eastAsia"/>
                <w:sz w:val="22"/>
                <w:szCs w:val="22"/>
              </w:rPr>
              <w:t>镇</w:t>
            </w:r>
          </w:p>
        </w:tc>
      </w:tr>
      <w:tr w:rsidR="00D325EB" w:rsidRPr="00D325EB" w14:paraId="00E0C4FA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15F85CC5" w14:textId="0C0DBF2A" w:rsidR="00D325EB" w:rsidRPr="00D325EB" w:rsidRDefault="00D325EB" w:rsidP="00D325EB">
            <w:pPr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9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740BB9B8" w14:textId="066B71D9" w:rsidR="00D325EB" w:rsidRPr="00D325EB" w:rsidRDefault="00D325EB" w:rsidP="00B26CA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期中考试及试卷讲评</w:t>
            </w:r>
          </w:p>
        </w:tc>
      </w:tr>
      <w:tr w:rsidR="00D325EB" w:rsidRPr="00D325EB" w14:paraId="3E128AC4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49F16B7C" w14:textId="62FB3F29" w:rsidR="00D325EB" w:rsidRPr="00D325EB" w:rsidRDefault="00D325EB" w:rsidP="00D325EB">
            <w:pPr>
              <w:jc w:val="center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10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4DB54485" w14:textId="1BC58C4D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D325EB">
              <w:rPr>
                <w:rFonts w:hint="eastAsia"/>
                <w:sz w:val="22"/>
                <w:szCs w:val="22"/>
              </w:rPr>
              <w:t>专题八</w:t>
            </w:r>
            <w:proofErr w:type="gramEnd"/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="004771C0">
              <w:rPr>
                <w:rFonts w:hint="eastAsia"/>
                <w:sz w:val="22"/>
                <w:szCs w:val="22"/>
              </w:rPr>
              <w:t>三次产业</w:t>
            </w:r>
          </w:p>
        </w:tc>
      </w:tr>
      <w:tr w:rsidR="00D325EB" w:rsidRPr="00D325EB" w14:paraId="35A1FFEC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686262FB" w14:textId="7DAC5FDD" w:rsidR="00D325EB" w:rsidRPr="00D325EB" w:rsidRDefault="00D325EB" w:rsidP="00D325EB">
            <w:pPr>
              <w:jc w:val="center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11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0B08A8A9" w14:textId="77777777" w:rsidR="00D325EB" w:rsidRDefault="00D325EB" w:rsidP="00B26CA7">
            <w:pPr>
              <w:tabs>
                <w:tab w:val="left" w:pos="2262"/>
              </w:tabs>
              <w:jc w:val="center"/>
              <w:rPr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专题九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="004771C0">
              <w:rPr>
                <w:rFonts w:hint="eastAsia"/>
                <w:sz w:val="22"/>
                <w:szCs w:val="22"/>
              </w:rPr>
              <w:t>交通运输</w:t>
            </w:r>
          </w:p>
          <w:p w14:paraId="217C38F6" w14:textId="101BC589" w:rsidR="004771C0" w:rsidRPr="00D325EB" w:rsidRDefault="004771C0" w:rsidP="00B26CA7">
            <w:pPr>
              <w:tabs>
                <w:tab w:val="left" w:pos="2262"/>
              </w:tabs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专题十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生态环境与区域发展</w:t>
            </w:r>
          </w:p>
        </w:tc>
      </w:tr>
      <w:tr w:rsidR="00D325EB" w:rsidRPr="00D325EB" w14:paraId="62180645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22E3D04F" w14:textId="2235B117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12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18BB3CCB" w14:textId="2FD5DD4E" w:rsidR="00D325EB" w:rsidRPr="00D325EB" w:rsidRDefault="00D325EB" w:rsidP="0020621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专题十</w:t>
            </w:r>
            <w:r w:rsidR="004771C0">
              <w:rPr>
                <w:rFonts w:ascii="宋体" w:hAnsi="宋体" w:cs="Arial" w:hint="eastAsia"/>
                <w:kern w:val="0"/>
                <w:sz w:val="22"/>
                <w:szCs w:val="22"/>
              </w:rPr>
              <w:t>一</w:t>
            </w: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  区际联系</w:t>
            </w:r>
            <w:r w:rsidR="004771C0">
              <w:rPr>
                <w:rFonts w:ascii="宋体" w:hAnsi="宋体" w:cs="Arial" w:hint="eastAsia"/>
                <w:kern w:val="0"/>
                <w:sz w:val="22"/>
                <w:szCs w:val="22"/>
              </w:rPr>
              <w:t>与</w:t>
            </w: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区域协调发展</w:t>
            </w:r>
          </w:p>
        </w:tc>
      </w:tr>
      <w:tr w:rsidR="00D325EB" w:rsidRPr="00D325EB" w14:paraId="230174EA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4EB56CB1" w14:textId="4D037A99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13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2117A429" w14:textId="65F5D4B5" w:rsidR="00D325EB" w:rsidRPr="00D325EB" w:rsidRDefault="00206219" w:rsidP="00B26CA7">
            <w:pPr>
              <w:tabs>
                <w:tab w:val="left" w:pos="207"/>
              </w:tabs>
              <w:jc w:val="center"/>
              <w:rPr>
                <w:kern w:val="0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专题十</w:t>
            </w:r>
            <w:r w:rsidR="004771C0">
              <w:rPr>
                <w:rFonts w:hint="eastAsia"/>
                <w:sz w:val="22"/>
                <w:szCs w:val="22"/>
              </w:rPr>
              <w:t>二</w:t>
            </w:r>
            <w:r w:rsidRPr="00D325EB">
              <w:rPr>
                <w:rFonts w:hint="eastAsia"/>
                <w:sz w:val="22"/>
                <w:szCs w:val="22"/>
              </w:rPr>
              <w:t xml:space="preserve">  </w:t>
            </w:r>
            <w:r w:rsidR="004771C0">
              <w:rPr>
                <w:rFonts w:hint="eastAsia"/>
                <w:sz w:val="22"/>
                <w:szCs w:val="22"/>
              </w:rPr>
              <w:t>资源安全与国家安全</w:t>
            </w:r>
          </w:p>
        </w:tc>
      </w:tr>
      <w:tr w:rsidR="00D325EB" w:rsidRPr="00D325EB" w14:paraId="60274892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09EEFB72" w14:textId="56B7E74B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14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3030EE00" w14:textId="00C1146E" w:rsidR="00D325EB" w:rsidRPr="00D325EB" w:rsidRDefault="00206219" w:rsidP="00B26CA7">
            <w:pPr>
              <w:jc w:val="center"/>
              <w:rPr>
                <w:kern w:val="0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专题十</w:t>
            </w:r>
            <w:r w:rsidR="004771C0">
              <w:rPr>
                <w:rFonts w:hint="eastAsia"/>
                <w:sz w:val="22"/>
                <w:szCs w:val="22"/>
              </w:rPr>
              <w:t>三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环境</w:t>
            </w:r>
            <w:r w:rsidR="004771C0">
              <w:rPr>
                <w:rFonts w:hint="eastAsia"/>
                <w:sz w:val="22"/>
                <w:szCs w:val="22"/>
              </w:rPr>
              <w:t>安全与国家安全</w:t>
            </w:r>
          </w:p>
        </w:tc>
      </w:tr>
      <w:tr w:rsidR="00D325EB" w:rsidRPr="00D325EB" w14:paraId="0F9C5F22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5E17E952" w14:textId="3A4C819F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15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565ED849" w14:textId="60931F08" w:rsidR="00D325EB" w:rsidRPr="00D325EB" w:rsidRDefault="004771C0" w:rsidP="00B26CA7">
            <w:pPr>
              <w:jc w:val="center"/>
              <w:rPr>
                <w:kern w:val="0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对接江苏高考</w:t>
            </w:r>
            <w:r>
              <w:rPr>
                <w:rFonts w:hint="eastAsia"/>
                <w:sz w:val="22"/>
                <w:szCs w:val="22"/>
              </w:rPr>
              <w:t>选择题</w:t>
            </w:r>
          </w:p>
        </w:tc>
      </w:tr>
      <w:tr w:rsidR="00D325EB" w:rsidRPr="00D325EB" w14:paraId="2C5EB556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7CFA636E" w14:textId="478D153F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16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2CC56920" w14:textId="2D6F5AC2" w:rsidR="00D325EB" w:rsidRPr="00D325EB" w:rsidRDefault="004771C0" w:rsidP="00206219">
            <w:pPr>
              <w:jc w:val="center"/>
              <w:rPr>
                <w:kern w:val="0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对接江苏高考综合题</w:t>
            </w:r>
          </w:p>
        </w:tc>
      </w:tr>
      <w:tr w:rsidR="00206219" w:rsidRPr="00D325EB" w14:paraId="0873B67B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0A9C5850" w14:textId="777F844F" w:rsidR="00206219" w:rsidRPr="00D325EB" w:rsidRDefault="00206219" w:rsidP="00D325EB">
            <w:pPr>
              <w:jc w:val="center"/>
              <w:rPr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3A44F459" w14:textId="77777777" w:rsidR="004771C0" w:rsidRPr="00D325EB" w:rsidRDefault="004771C0" w:rsidP="004771C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热点和实事（</w:t>
            </w:r>
            <w:r w:rsidRPr="00D325EB">
              <w:rPr>
                <w:kern w:val="0"/>
                <w:sz w:val="22"/>
                <w:szCs w:val="22"/>
              </w:rPr>
              <w:t>2</w:t>
            </w: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课时）；</w:t>
            </w:r>
          </w:p>
          <w:p w14:paraId="2AF4B295" w14:textId="025ED992" w:rsidR="00206219" w:rsidRPr="00D325EB" w:rsidRDefault="004771C0" w:rsidP="004771C0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解题方法（</w:t>
            </w:r>
            <w:r w:rsidRPr="00D325EB">
              <w:rPr>
                <w:kern w:val="0"/>
                <w:sz w:val="22"/>
                <w:szCs w:val="22"/>
              </w:rPr>
              <w:t>2</w:t>
            </w: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课时）</w:t>
            </w:r>
          </w:p>
        </w:tc>
      </w:tr>
      <w:tr w:rsidR="004771C0" w:rsidRPr="00D325EB" w14:paraId="13F8A106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78705EE2" w14:textId="61604BA5" w:rsidR="004771C0" w:rsidRPr="00D325EB" w:rsidRDefault="004771C0" w:rsidP="00D325EB">
            <w:pPr>
              <w:jc w:val="center"/>
              <w:rPr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483E35E7" w14:textId="77777777" w:rsidR="004771C0" w:rsidRPr="00D325EB" w:rsidRDefault="004771C0" w:rsidP="004771C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回归课本，查漏补缺</w:t>
            </w:r>
          </w:p>
          <w:p w14:paraId="09F4EB6E" w14:textId="15A6A893" w:rsidR="004771C0" w:rsidRPr="00D325EB" w:rsidRDefault="004771C0" w:rsidP="004771C0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自主复习，心理辅导</w:t>
            </w:r>
          </w:p>
        </w:tc>
      </w:tr>
    </w:tbl>
    <w:p w14:paraId="3D58FB34" w14:textId="77777777" w:rsidR="00D325EB" w:rsidRDefault="00D325EB" w:rsidP="00D325EB">
      <w:pPr>
        <w:tabs>
          <w:tab w:val="left" w:pos="6330"/>
        </w:tabs>
        <w:ind w:firstLineChars="200" w:firstLine="482"/>
        <w:jc w:val="center"/>
        <w:rPr>
          <w:rFonts w:ascii="宋体" w:hAnsi="宋体"/>
          <w:b/>
          <w:sz w:val="24"/>
        </w:rPr>
      </w:pPr>
    </w:p>
    <w:p w14:paraId="19A9D861" w14:textId="77777777" w:rsidR="00D325EB" w:rsidRDefault="00D325EB" w:rsidP="00D325EB">
      <w:pPr>
        <w:tabs>
          <w:tab w:val="left" w:pos="6330"/>
        </w:tabs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附表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                  集体备课安排表</w:t>
      </w:r>
    </w:p>
    <w:p w14:paraId="23DECD98" w14:textId="70D09120" w:rsidR="00D325EB" w:rsidRDefault="00D325EB" w:rsidP="00D325EB">
      <w:pPr>
        <w:ind w:firstLineChars="3100" w:firstLine="6510"/>
        <w:jc w:val="center"/>
        <w:rPr>
          <w:rFonts w:ascii="宋体" w:hAnsi="宋体"/>
          <w:szCs w:val="21"/>
        </w:rPr>
      </w:pPr>
    </w:p>
    <w:tbl>
      <w:tblPr>
        <w:tblpPr w:leftFromText="45" w:rightFromText="45" w:vertAnchor="text" w:horzAnchor="margin" w:tblpY="-34"/>
        <w:tblW w:w="82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800"/>
        <w:gridCol w:w="4860"/>
      </w:tblGrid>
      <w:tr w:rsidR="00D325EB" w14:paraId="36D2C79C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3581F738" w14:textId="77777777" w:rsidR="00D325EB" w:rsidRDefault="00D325EB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周次</w:t>
            </w:r>
          </w:p>
        </w:tc>
        <w:tc>
          <w:tcPr>
            <w:tcW w:w="1800" w:type="dxa"/>
            <w:vAlign w:val="center"/>
          </w:tcPr>
          <w:p w14:paraId="55F5DF42" w14:textId="77777777" w:rsidR="00D325EB" w:rsidRDefault="00D325EB" w:rsidP="00F7700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主备人</w:t>
            </w:r>
            <w:proofErr w:type="gramEnd"/>
          </w:p>
        </w:tc>
        <w:tc>
          <w:tcPr>
            <w:tcW w:w="4860" w:type="dxa"/>
            <w:vAlign w:val="center"/>
          </w:tcPr>
          <w:p w14:paraId="5482BE7E" w14:textId="77777777" w:rsidR="00D325EB" w:rsidRDefault="00D325EB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</w:tr>
      <w:tr w:rsidR="00D325EB" w14:paraId="7AADD864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4F406B5C" w14:textId="01166B4E" w:rsidR="00D325EB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 w14:paraId="75639165" w14:textId="77777777" w:rsidR="00D325EB" w:rsidRDefault="00D325EB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王丽君</w:t>
            </w:r>
          </w:p>
        </w:tc>
        <w:tc>
          <w:tcPr>
            <w:tcW w:w="4860" w:type="dxa"/>
            <w:vAlign w:val="center"/>
          </w:tcPr>
          <w:p w14:paraId="6DE7D08D" w14:textId="77777777" w:rsidR="00AF1816" w:rsidRDefault="00AF1816" w:rsidP="00AF18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寒假作业讲评</w:t>
            </w:r>
          </w:p>
          <w:p w14:paraId="07CDBBE4" w14:textId="7138A55C" w:rsidR="00D325EB" w:rsidRDefault="00AF1816" w:rsidP="00AF18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南京市期末考试</w:t>
            </w:r>
          </w:p>
        </w:tc>
      </w:tr>
      <w:tr w:rsidR="00D325EB" w14:paraId="081F83B8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7A5367DD" w14:textId="64713E10" w:rsidR="00D325EB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14:paraId="6CC48D15" w14:textId="4CF96C8B" w:rsidR="00D325EB" w:rsidRDefault="00AF181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李永佳</w:t>
            </w:r>
          </w:p>
        </w:tc>
        <w:tc>
          <w:tcPr>
            <w:tcW w:w="4860" w:type="dxa"/>
            <w:vAlign w:val="center"/>
          </w:tcPr>
          <w:p w14:paraId="4B654BF3" w14:textId="44AB827D" w:rsidR="00D325EB" w:rsidRDefault="00AF1816" w:rsidP="00F77007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hint="eastAsia"/>
                <w:sz w:val="22"/>
                <w:szCs w:val="22"/>
              </w:rPr>
              <w:t>专题四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地表形态的塑造</w:t>
            </w:r>
          </w:p>
        </w:tc>
      </w:tr>
      <w:tr w:rsidR="00D325EB" w14:paraId="67962724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3C0CE689" w14:textId="6D220BD0" w:rsidR="00D325EB" w:rsidRDefault="00AF1816" w:rsidP="00F77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800" w:type="dxa"/>
            <w:vAlign w:val="center"/>
          </w:tcPr>
          <w:p w14:paraId="55F4F48E" w14:textId="2B800276" w:rsidR="00D325EB" w:rsidRDefault="00AF181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艾云花</w:t>
            </w:r>
          </w:p>
        </w:tc>
        <w:tc>
          <w:tcPr>
            <w:tcW w:w="4860" w:type="dxa"/>
            <w:vAlign w:val="center"/>
          </w:tcPr>
          <w:p w14:paraId="3156BCCF" w14:textId="1AF50A44" w:rsidR="00D325EB" w:rsidRDefault="00AF1816" w:rsidP="00F77007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专题十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一</w:t>
            </w: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  区际联系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与</w:t>
            </w: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区域协调发展</w:t>
            </w:r>
          </w:p>
        </w:tc>
      </w:tr>
    </w:tbl>
    <w:p w14:paraId="27C79806" w14:textId="18950DCC" w:rsidR="00D325EB" w:rsidRDefault="00D325EB" w:rsidP="00D325EB">
      <w:pPr>
        <w:tabs>
          <w:tab w:val="left" w:pos="6330"/>
        </w:tabs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附表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                  </w:t>
      </w:r>
    </w:p>
    <w:p w14:paraId="2F1FF3AD" w14:textId="5B310023" w:rsidR="00D325EB" w:rsidRDefault="00D325EB" w:rsidP="00D325EB">
      <w:pPr>
        <w:tabs>
          <w:tab w:val="left" w:pos="6330"/>
        </w:tabs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推磨听课安排表</w:t>
      </w:r>
    </w:p>
    <w:p w14:paraId="01DF187C" w14:textId="66BAF163" w:rsidR="00F318BF" w:rsidRDefault="00F318BF" w:rsidP="00D325EB">
      <w:pPr>
        <w:tabs>
          <w:tab w:val="left" w:pos="6330"/>
        </w:tabs>
        <w:jc w:val="left"/>
        <w:rPr>
          <w:rFonts w:ascii="宋体" w:hAnsi="宋体"/>
          <w:b/>
          <w:sz w:val="24"/>
        </w:rPr>
      </w:pPr>
    </w:p>
    <w:p w14:paraId="237CB1FF" w14:textId="77777777" w:rsidR="00F318BF" w:rsidRDefault="00F318BF" w:rsidP="00F318BF">
      <w:pPr>
        <w:tabs>
          <w:tab w:val="left" w:pos="6330"/>
        </w:tabs>
        <w:jc w:val="left"/>
        <w:rPr>
          <w:rFonts w:ascii="宋体" w:hAnsi="宋体"/>
          <w:b/>
          <w:sz w:val="24"/>
        </w:rPr>
      </w:pPr>
    </w:p>
    <w:tbl>
      <w:tblPr>
        <w:tblpPr w:leftFromText="45" w:rightFromText="45" w:vertAnchor="text" w:horzAnchor="margin" w:tblpY="-34"/>
        <w:tblW w:w="82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800"/>
        <w:gridCol w:w="4860"/>
      </w:tblGrid>
      <w:tr w:rsidR="00F318BF" w14:paraId="15D2E909" w14:textId="77777777" w:rsidTr="00BB4765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4625BB6A" w14:textId="77777777" w:rsidR="00F318BF" w:rsidRDefault="00F318BF" w:rsidP="00BB47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周次</w:t>
            </w:r>
          </w:p>
        </w:tc>
        <w:tc>
          <w:tcPr>
            <w:tcW w:w="1800" w:type="dxa"/>
            <w:vAlign w:val="center"/>
          </w:tcPr>
          <w:p w14:paraId="3093A44E" w14:textId="77777777" w:rsidR="00F318BF" w:rsidRDefault="00F318BF" w:rsidP="00BB47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开课人</w:t>
            </w:r>
          </w:p>
        </w:tc>
        <w:tc>
          <w:tcPr>
            <w:tcW w:w="4860" w:type="dxa"/>
            <w:vAlign w:val="center"/>
          </w:tcPr>
          <w:p w14:paraId="2B131329" w14:textId="77777777" w:rsidR="00F318BF" w:rsidRDefault="00F318BF" w:rsidP="00BB47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</w:t>
            </w:r>
          </w:p>
        </w:tc>
      </w:tr>
      <w:tr w:rsidR="00F318BF" w14:paraId="2515856C" w14:textId="77777777" w:rsidTr="00BB4765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5742A947" w14:textId="5794D798" w:rsidR="00F318BF" w:rsidRDefault="00F318BF" w:rsidP="00BB47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14:paraId="3364ECAC" w14:textId="1802A9A1" w:rsidR="00F318BF" w:rsidRDefault="00F318BF" w:rsidP="00BB47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王丽君</w:t>
            </w:r>
          </w:p>
        </w:tc>
        <w:tc>
          <w:tcPr>
            <w:tcW w:w="4860" w:type="dxa"/>
            <w:vAlign w:val="center"/>
          </w:tcPr>
          <w:p w14:paraId="41D86132" w14:textId="40F02A33" w:rsidR="00F318BF" w:rsidRDefault="00F318BF" w:rsidP="00BB47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专题二 地球上的大气</w:t>
            </w:r>
          </w:p>
        </w:tc>
      </w:tr>
      <w:tr w:rsidR="00F318BF" w14:paraId="6BD75EC3" w14:textId="77777777" w:rsidTr="00BB4765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45AC33EF" w14:textId="1AA3BAFB" w:rsidR="00F318BF" w:rsidRDefault="00F318BF" w:rsidP="00F318B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14:paraId="7A513E66" w14:textId="1649001C" w:rsidR="00F318BF" w:rsidRDefault="00F318BF" w:rsidP="00F318B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李永佳</w:t>
            </w:r>
          </w:p>
        </w:tc>
        <w:tc>
          <w:tcPr>
            <w:tcW w:w="4860" w:type="dxa"/>
            <w:vAlign w:val="center"/>
          </w:tcPr>
          <w:p w14:paraId="19D3C272" w14:textId="0995EC3F" w:rsidR="00F318BF" w:rsidRDefault="00F318BF" w:rsidP="00F318BF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hint="eastAsia"/>
                <w:sz w:val="22"/>
                <w:szCs w:val="22"/>
              </w:rPr>
              <w:t>专题三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地球上的</w:t>
            </w:r>
            <w:r>
              <w:rPr>
                <w:rFonts w:hint="eastAsia"/>
                <w:sz w:val="22"/>
                <w:szCs w:val="22"/>
              </w:rPr>
              <w:t>水</w:t>
            </w:r>
          </w:p>
        </w:tc>
      </w:tr>
      <w:tr w:rsidR="00F318BF" w14:paraId="73C16FE2" w14:textId="77777777" w:rsidTr="00BB4765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405B4664" w14:textId="7C96C692" w:rsidR="00F318BF" w:rsidRDefault="00DE5F88" w:rsidP="00F318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800" w:type="dxa"/>
            <w:vAlign w:val="center"/>
          </w:tcPr>
          <w:p w14:paraId="08A8455F" w14:textId="207CA54E" w:rsidR="00F318BF" w:rsidRDefault="00DE5F88" w:rsidP="00F318BF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纪旭</w:t>
            </w:r>
            <w:proofErr w:type="gramEnd"/>
          </w:p>
        </w:tc>
        <w:tc>
          <w:tcPr>
            <w:tcW w:w="4860" w:type="dxa"/>
            <w:vAlign w:val="center"/>
          </w:tcPr>
          <w:p w14:paraId="3A79F539" w14:textId="77777777" w:rsidR="00F318BF" w:rsidRDefault="00F318BF" w:rsidP="00F318BF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hint="eastAsia"/>
                <w:sz w:val="22"/>
                <w:szCs w:val="22"/>
              </w:rPr>
              <w:t>专题九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工业生产活动</w:t>
            </w:r>
          </w:p>
        </w:tc>
      </w:tr>
      <w:tr w:rsidR="00F318BF" w14:paraId="1B47A312" w14:textId="77777777" w:rsidTr="00BB4765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5EEE2BAF" w14:textId="77777777" w:rsidR="00F318BF" w:rsidRDefault="00F318BF" w:rsidP="00F318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 w14:paraId="720EB8B4" w14:textId="68DE6D89" w:rsidR="00F318BF" w:rsidRDefault="00DE5F88" w:rsidP="00F318B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吴晓梅</w:t>
            </w:r>
          </w:p>
        </w:tc>
        <w:tc>
          <w:tcPr>
            <w:tcW w:w="4860" w:type="dxa"/>
            <w:vAlign w:val="center"/>
          </w:tcPr>
          <w:p w14:paraId="39D0D351" w14:textId="77777777" w:rsidR="00F318BF" w:rsidRDefault="00F318BF" w:rsidP="00F318BF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hint="eastAsia"/>
                <w:sz w:val="22"/>
                <w:szCs w:val="22"/>
              </w:rPr>
              <w:t>专题十</w:t>
            </w:r>
            <w:r>
              <w:rPr>
                <w:rFonts w:hint="eastAsia"/>
                <w:sz w:val="22"/>
                <w:szCs w:val="22"/>
              </w:rPr>
              <w:t>三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环境安全与国家安全</w:t>
            </w:r>
          </w:p>
        </w:tc>
      </w:tr>
      <w:tr w:rsidR="00F318BF" w14:paraId="595B504F" w14:textId="77777777" w:rsidTr="00BB4765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26479872" w14:textId="77777777" w:rsidR="00F318BF" w:rsidRDefault="00F318BF" w:rsidP="00F318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800" w:type="dxa"/>
            <w:vAlign w:val="center"/>
          </w:tcPr>
          <w:p w14:paraId="23B01C04" w14:textId="77777777" w:rsidR="00F318BF" w:rsidRDefault="00F318BF" w:rsidP="00F318BF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吉玲利</w:t>
            </w:r>
            <w:proofErr w:type="gramEnd"/>
          </w:p>
        </w:tc>
        <w:tc>
          <w:tcPr>
            <w:tcW w:w="4860" w:type="dxa"/>
            <w:vAlign w:val="center"/>
          </w:tcPr>
          <w:p w14:paraId="362F8DAF" w14:textId="77777777" w:rsidR="00F318BF" w:rsidRPr="00D325EB" w:rsidRDefault="00F318BF" w:rsidP="00F318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江苏高考真题讲评</w:t>
            </w:r>
          </w:p>
        </w:tc>
      </w:tr>
    </w:tbl>
    <w:p w14:paraId="01C53C36" w14:textId="77777777" w:rsidR="00F318BF" w:rsidRDefault="00F318BF" w:rsidP="00F318BF">
      <w:pPr>
        <w:tabs>
          <w:tab w:val="left" w:pos="6330"/>
        </w:tabs>
        <w:jc w:val="left"/>
        <w:rPr>
          <w:rFonts w:ascii="宋体" w:hAnsi="宋体"/>
          <w:b/>
          <w:sz w:val="24"/>
        </w:rPr>
      </w:pPr>
    </w:p>
    <w:p w14:paraId="2CCB407B" w14:textId="69738984" w:rsidR="00F318BF" w:rsidRDefault="00F318BF" w:rsidP="00D325EB">
      <w:pPr>
        <w:tabs>
          <w:tab w:val="left" w:pos="6330"/>
        </w:tabs>
        <w:jc w:val="left"/>
        <w:rPr>
          <w:rFonts w:ascii="宋体" w:hAnsi="宋体"/>
          <w:b/>
          <w:sz w:val="24"/>
        </w:rPr>
      </w:pPr>
    </w:p>
    <w:p w14:paraId="68B36A3A" w14:textId="5F3FE160" w:rsidR="00D325EB" w:rsidRDefault="00D325EB" w:rsidP="00D325EB">
      <w:pPr>
        <w:pStyle w:val="a7"/>
        <w:ind w:firstLineChars="3700" w:firstLine="8915"/>
        <w:rPr>
          <w:sz w:val="21"/>
          <w:szCs w:val="21"/>
        </w:rPr>
      </w:pPr>
      <w:r>
        <w:rPr>
          <w:rFonts w:hint="eastAsia"/>
          <w:b/>
        </w:rPr>
        <w:t xml:space="preserve">   </w:t>
      </w:r>
    </w:p>
    <w:p w14:paraId="57BBF96F" w14:textId="452F3901" w:rsidR="00FE00DD" w:rsidRDefault="0025271C" w:rsidP="00D325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高三地理组</w:t>
      </w:r>
    </w:p>
    <w:p w14:paraId="06AF4215" w14:textId="5E58B796" w:rsidR="0025271C" w:rsidRPr="00D325EB" w:rsidRDefault="0025271C" w:rsidP="00D32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 w:rsidR="00AF181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sectPr w:rsidR="0025271C" w:rsidRPr="00D3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87E8" w14:textId="77777777" w:rsidR="00546973" w:rsidRDefault="00546973" w:rsidP="00D325EB">
      <w:r>
        <w:separator/>
      </w:r>
    </w:p>
  </w:endnote>
  <w:endnote w:type="continuationSeparator" w:id="0">
    <w:p w14:paraId="2A6C7049" w14:textId="77777777" w:rsidR="00546973" w:rsidRDefault="00546973" w:rsidP="00D3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519A" w14:textId="77777777" w:rsidR="00546973" w:rsidRDefault="00546973" w:rsidP="00D325EB">
      <w:r>
        <w:separator/>
      </w:r>
    </w:p>
  </w:footnote>
  <w:footnote w:type="continuationSeparator" w:id="0">
    <w:p w14:paraId="7A4D4C97" w14:textId="77777777" w:rsidR="00546973" w:rsidRDefault="00546973" w:rsidP="00D3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5E5E0D"/>
    <w:multiLevelType w:val="singleLevel"/>
    <w:tmpl w:val="F35E5E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0439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25"/>
    <w:rsid w:val="00130ECE"/>
    <w:rsid w:val="00206219"/>
    <w:rsid w:val="00230FAF"/>
    <w:rsid w:val="0025271C"/>
    <w:rsid w:val="002C6274"/>
    <w:rsid w:val="0031600B"/>
    <w:rsid w:val="004771C0"/>
    <w:rsid w:val="00546973"/>
    <w:rsid w:val="005C4925"/>
    <w:rsid w:val="006C1E86"/>
    <w:rsid w:val="007B087C"/>
    <w:rsid w:val="009B1F8F"/>
    <w:rsid w:val="00AF1816"/>
    <w:rsid w:val="00B26CA7"/>
    <w:rsid w:val="00C44919"/>
    <w:rsid w:val="00D325EB"/>
    <w:rsid w:val="00D849AD"/>
    <w:rsid w:val="00DD171D"/>
    <w:rsid w:val="00DE5F88"/>
    <w:rsid w:val="00DF7DB4"/>
    <w:rsid w:val="00F318BF"/>
    <w:rsid w:val="00FC1D9C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425B8"/>
  <w15:chartTrackingRefBased/>
  <w15:docId w15:val="{5A10F06E-0F2A-462A-B903-046AC14F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5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5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5EB"/>
    <w:rPr>
      <w:sz w:val="18"/>
      <w:szCs w:val="18"/>
    </w:rPr>
  </w:style>
  <w:style w:type="paragraph" w:styleId="a7">
    <w:name w:val="Normal (Web)"/>
    <w:basedOn w:val="a"/>
    <w:rsid w:val="00D325EB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D325EB"/>
    <w:pPr>
      <w:ind w:firstLineChars="200" w:firstLine="420"/>
    </w:pPr>
  </w:style>
  <w:style w:type="table" w:styleId="a9">
    <w:name w:val="Table Grid"/>
    <w:basedOn w:val="a1"/>
    <w:rsid w:val="00D325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2</cp:revision>
  <dcterms:created xsi:type="dcterms:W3CDTF">2023-04-13T06:41:00Z</dcterms:created>
  <dcterms:modified xsi:type="dcterms:W3CDTF">2023-04-13T06:41:00Z</dcterms:modified>
</cp:coreProperties>
</file>