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拟行路难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教学反思：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本首诗有明朗的表达情感的字“愁”，引导学生抓住这个字，为何愁？如何写愁？在问题引领下思考，理清诗歌的内容和情感的变化，这样整首诗就能看明白。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在学习的过程中，回顾与之相关的旧知，如比兴手法，回忆《永遇乐.京口北固亭怀古》等知识，拓展了《春日怀李白》，《诗经》赋比兴的手法，和李白《行路难》比较阅读等。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通过学生示范，引导学生契合诗词情感的朗读，这个也是后面要坚持的。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备课还需要精细和精致，课堂语言有啰嗦。下午课，课堂的氛围还要想办法调动激趣。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0619A9"/>
    <w:multiLevelType w:val="singleLevel"/>
    <w:tmpl w:val="660619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MTIzMDQzMjJkZDcwZDMyNzk2NTUxZWE0MTkwYmUifQ=="/>
  </w:docVars>
  <w:rsids>
    <w:rsidRoot w:val="7E802436"/>
    <w:rsid w:val="7E8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2023-03-31T09:52:00Z</dcterms:created>
  <dc:creator>吉人天相</dc:creator>
  <cp:lastModifiedBy>吉人天相</cp:lastModifiedBy>
  <dcterms:modified xsi:type="dcterms:W3CDTF">2023-03-31T10:03:06Z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C4D939A559BD4FD0B1236EE0B08B2616</vt:lpwstr>
  </property>
</Properties>
</file>