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rPr>
          <w:rFonts w:hint="eastAsia" w:ascii="宋体" w:hAnsi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10782300</wp:posOffset>
            </wp:positionH>
            <wp:positionV relativeFrom="topMargin">
              <wp:posOffset>10617200</wp:posOffset>
            </wp:positionV>
            <wp:extent cx="368300" cy="431800"/>
            <wp:effectExtent l="0" t="0" r="12700" b="6350"/>
            <wp:wrapNone/>
            <wp:docPr id="101571" name="图片 10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71" name="图片 1015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课题</w:t>
      </w:r>
      <w:r>
        <w:t>:</w:t>
      </w:r>
      <w:r>
        <w:rPr>
          <w:rFonts w:hint="eastAsia"/>
        </w:rPr>
        <w:t>§</w:t>
      </w:r>
      <w:r>
        <w:t xml:space="preserve">9.2.3  </w:t>
      </w:r>
      <w:r>
        <w:rPr>
          <w:rFonts w:hint="eastAsia" w:ascii="宋体" w:hAnsi="宋体"/>
        </w:rPr>
        <w:t>向量的数量积</w:t>
      </w:r>
    </w:p>
    <w:p>
      <w:pPr>
        <w:textAlignment w:val="center"/>
        <w:rPr>
          <w:rFonts w:ascii="黑体" w:eastAsia="黑体"/>
          <w:sz w:val="24"/>
        </w:rPr>
      </w:pPr>
      <w:r>
        <w:rPr>
          <w:rFonts w:hint="eastAsia" w:ascii="黑体" w:hAnsi="黑体" w:eastAsia="黑体"/>
          <w:sz w:val="24"/>
        </w:rPr>
        <w:t>学科目标要求</w:t>
      </w:r>
    </w:p>
    <w:p>
      <w:pPr>
        <w:pStyle w:val="19"/>
        <w:textAlignment w:val="center"/>
      </w:pPr>
      <w:r>
        <w:t>1</w:t>
      </w:r>
      <w:r>
        <w:rPr>
          <w:rFonts w:hint="eastAsia" w:ascii="宋体" w:hAnsi="宋体"/>
        </w:rPr>
        <w:t>、理解并掌握向量数量积的性质和运算律．</w:t>
      </w:r>
    </w:p>
    <w:p>
      <w:pPr>
        <w:pStyle w:val="19"/>
        <w:textAlignment w:val="center"/>
      </w:pPr>
      <w:r>
        <w:t>2</w:t>
      </w:r>
      <w:r>
        <w:rPr>
          <w:rFonts w:hint="eastAsia" w:ascii="宋体" w:hAnsi="宋体"/>
        </w:rPr>
        <w:t>、理解并掌握向量数量积和投影向量．</w:t>
      </w:r>
    </w:p>
    <w:p>
      <w:pPr>
        <w:pStyle w:val="19"/>
        <w:textAlignment w:val="center"/>
        <w:rPr>
          <w:rFonts w:ascii="宋体"/>
        </w:rPr>
      </w:pPr>
      <w:r>
        <w:t>3</w:t>
      </w:r>
      <w:r>
        <w:rPr>
          <w:rFonts w:hint="eastAsia" w:ascii="宋体" w:hAnsi="宋体"/>
        </w:rPr>
        <w:t>、会求向量的模．</w:t>
      </w:r>
    </w:p>
    <w:p>
      <w:pPr>
        <w:pStyle w:val="19"/>
        <w:textAlignment w:val="center"/>
      </w:pPr>
      <w:r>
        <w:rPr>
          <w:rFonts w:ascii="宋体" w:hAnsi="宋体"/>
        </w:rPr>
        <w:t>4</w:t>
      </w:r>
      <w:r>
        <w:rPr>
          <w:rFonts w:hint="eastAsia" w:ascii="宋体" w:hAnsi="宋体"/>
        </w:rPr>
        <w:t>、会解决向量夹角与垂直问题</w:t>
      </w:r>
      <w:r>
        <w:rPr>
          <w:rFonts w:ascii="宋体"/>
        </w:rPr>
        <w:t>.</w:t>
      </w:r>
    </w:p>
    <w:p>
      <w:pPr>
        <w:textAlignment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学科素养目标</w:t>
      </w:r>
    </w:p>
    <w:p>
      <w:pPr>
        <w:ind w:firstLine="415" w:firstLineChars="198"/>
        <w:textAlignment w:val="center"/>
        <w:rPr>
          <w:rFonts w:ascii="宋体"/>
          <w:szCs w:val="21"/>
        </w:rPr>
      </w:pPr>
      <w:r>
        <w:rPr>
          <w:rFonts w:hint="eastAsia" w:ascii="宋体" w:hAnsi="宋体"/>
        </w:rPr>
        <w:t>向量注重“形”，是几何学的基础，广泛应用于实际生活和生产中</w:t>
      </w:r>
      <w:r>
        <w:rPr>
          <w:rFonts w:ascii="宋体"/>
        </w:rPr>
        <w:t>.</w:t>
      </w:r>
      <w:r>
        <w:rPr>
          <w:rFonts w:hint="eastAsia" w:ascii="宋体" w:hAnsi="宋体"/>
        </w:rPr>
        <w:t>通过数形结合，了解向量知识在高中阶段的作用．</w:t>
      </w:r>
    </w:p>
    <w:p>
      <w:pPr>
        <w:textAlignment w:val="center"/>
        <w:rPr>
          <w:rFonts w:ascii="黑体" w:eastAsia="黑体"/>
          <w:sz w:val="24"/>
        </w:rPr>
      </w:pPr>
      <w:r>
        <w:rPr>
          <w:rFonts w:hint="eastAsia" w:ascii="黑体" w:hAnsi="黑体" w:eastAsia="黑体"/>
          <w:sz w:val="24"/>
        </w:rPr>
        <w:t>本节重点难点</w:t>
      </w:r>
    </w:p>
    <w:p>
      <w:pPr>
        <w:ind w:firstLine="205" w:firstLineChars="98"/>
        <w:textAlignment w:val="center"/>
        <w:rPr>
          <w:szCs w:val="21"/>
        </w:rPr>
      </w:pPr>
      <w:r>
        <w:rPr>
          <w:rFonts w:hint="eastAsia" w:ascii="宋体" w:hAnsi="宋体"/>
        </w:rPr>
        <w:t>重点：向量的模；</w:t>
      </w:r>
    </w:p>
    <w:p>
      <w:pPr>
        <w:ind w:firstLine="205" w:firstLineChars="98"/>
        <w:textAlignment w:val="center"/>
      </w:pPr>
      <w:r>
        <w:rPr>
          <w:rFonts w:hint="eastAsia" w:ascii="宋体" w:hAnsi="宋体"/>
        </w:rPr>
        <w:t>难点：向量夹角与垂直问题．</w:t>
      </w:r>
    </w:p>
    <w:p>
      <w:pPr>
        <w:textAlignment w:val="center"/>
        <w:rPr>
          <w:rFonts w:ascii="黑体" w:eastAsia="黑体"/>
          <w:sz w:val="24"/>
        </w:rPr>
      </w:pPr>
      <w:r>
        <w:rPr>
          <w:rFonts w:hint="eastAsia" w:ascii="黑体" w:hAnsi="黑体" w:eastAsia="黑体"/>
          <w:sz w:val="24"/>
        </w:rPr>
        <w:t>教学过程赏析</w:t>
      </w:r>
    </w:p>
    <w:p>
      <w:pPr>
        <w:textAlignment w:val="center"/>
        <w:rPr>
          <w:rFonts w:eastAsia="黑体"/>
          <w:szCs w:val="21"/>
        </w:rPr>
      </w:pPr>
      <w:r>
        <w:rPr>
          <w:rFonts w:hint="eastAsia" w:ascii="黑体" w:hAnsi="黑体" w:eastAsia="黑体"/>
        </w:rPr>
        <w:t>基础知识积累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向量的数量积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(1)</w:t>
      </w:r>
      <w:r>
        <w:rPr>
          <w:rFonts w:hint="eastAsia" w:ascii="宋体" w:hAnsi="宋体"/>
        </w:rPr>
        <w:t>定义</w:t>
      </w:r>
      <w:r>
        <w:rPr>
          <w:rFonts w:ascii="宋体" w:hAnsi="宋体"/>
        </w:rPr>
        <w:t>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条件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两个</w:t>
            </w:r>
            <w:r>
              <w:rPr>
                <w:rFonts w:ascii="宋体" w:hAnsi="宋体"/>
              </w:rPr>
              <w:t>__</w:t>
            </w:r>
            <w:r>
              <w:rPr>
                <w:rFonts w:hint="eastAsia" w:ascii="宋体" w:hAnsi="宋体"/>
              </w:rPr>
              <w:t>_______</w:t>
            </w:r>
            <w:r>
              <w:rPr>
                <w:rFonts w:ascii="宋体" w:hAnsi="宋体"/>
              </w:rPr>
              <w:t>___</w:t>
            </w:r>
            <w:r>
              <w:rPr>
                <w:rFonts w:hint="eastAsia" w:ascii="宋体" w:hAnsi="宋体"/>
              </w:rPr>
              <w:t>向量</w:t>
            </w:r>
            <w:r>
              <w:rPr>
                <w:rFonts w:hint="eastAsia" w:ascii="宋体" w:hAnsi="宋体"/>
                <w:position w:val="-6"/>
              </w:rPr>
              <w:object>
                <v:shape id="_x0000_i1025" o:spt="75" type="#_x0000_t75" style="height:17.1pt;width:9.7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7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与</w:t>
            </w:r>
            <w:r>
              <w:rPr>
                <w:rFonts w:hint="eastAsia" w:ascii="宋体" w:hAnsi="宋体"/>
                <w:position w:val="-6"/>
              </w:rPr>
              <w:object>
                <v:shape id="_x0000_i1026" o:spt="75" type="#_x0000_t75" style="height:17.1pt;width:9.7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9">
                  <o:LockedField>false</o:LockedField>
                </o:OLEObject>
              </w:objec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/>
              </w:rPr>
              <w:t>它们的夹角是</w:t>
            </w:r>
            <w:r>
              <w:rPr>
                <w:rFonts w:hint="eastAsia"/>
                <w:i/>
              </w:rPr>
              <w:t>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结论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把数量</w:t>
            </w:r>
            <w:r>
              <w:rPr>
                <w:rFonts w:ascii="宋体" w:hAnsi="宋体"/>
              </w:rPr>
              <w:t>_____________</w:t>
            </w:r>
            <w:r>
              <w:rPr>
                <w:rFonts w:hint="eastAsia" w:ascii="宋体" w:hAnsi="宋体"/>
              </w:rPr>
              <w:t>叫作向量</w:t>
            </w:r>
            <w:r>
              <w:rPr>
                <w:rFonts w:hint="eastAsia" w:ascii="宋体" w:hAnsi="宋体"/>
                <w:position w:val="-6"/>
              </w:rPr>
              <w:object>
                <v:shape id="_x0000_i1027" o:spt="75" type="#_x0000_t75" style="height:17.1pt;width:9.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1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和</w:t>
            </w:r>
            <w:r>
              <w:rPr>
                <w:rFonts w:hint="eastAsia" w:ascii="宋体" w:hAnsi="宋体"/>
                <w:position w:val="-6"/>
              </w:rPr>
              <w:object>
                <v:shape id="_x0000_i1028" o:spt="75" type="#_x0000_t75" style="height:17.1pt;width:9.7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3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的数量积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或内积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记法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记作</w:t>
            </w:r>
            <w:r>
              <w:rPr>
                <w:rFonts w:hint="eastAsia" w:ascii="宋体" w:hAnsi="宋体"/>
                <w:position w:val="-6"/>
              </w:rPr>
              <w:object>
                <v:shape id="_x0000_i1029" o:spt="75" type="#_x0000_t75" style="height:17.15pt;width:21.5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5">
                  <o:LockedField>false</o:LockedField>
                </o:OLEObject>
              </w:objec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/>
              </w:rPr>
              <w:t>即</w:t>
            </w:r>
            <w:r>
              <w:rPr>
                <w:rFonts w:ascii="宋体" w:hAnsi="宋体"/>
              </w:rPr>
              <w:t>______</w:t>
            </w:r>
            <w:r>
              <w:rPr>
                <w:rFonts w:hint="eastAsia" w:ascii="宋体" w:hAnsi="宋体"/>
                <w:position w:val="-10"/>
              </w:rPr>
              <w:object>
                <v:shape id="_x0000_i1030" o:spt="75" type="#_x0000_t75" style="height:19.2pt;width:88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  <w:r>
              <w:rPr>
                <w:rFonts w:ascii="宋体" w:hAnsi="宋体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规定</w:t>
            </w:r>
          </w:p>
        </w:tc>
        <w:tc>
          <w:tcPr>
            <w:tcW w:w="7563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</w:rPr>
              <w:t>零向量与任一向量的数量积为_____________</w:t>
            </w:r>
          </w:p>
        </w:tc>
      </w:tr>
    </w:tbl>
    <w:p>
      <w:pPr>
        <w:jc w:val="left"/>
        <w:rPr>
          <w:rFonts w:ascii="宋体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>本质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数量积是两个向量之间的一种运算</w:t>
      </w:r>
      <w:r>
        <w:rPr>
          <w:rFonts w:ascii="宋体"/>
        </w:rPr>
        <w:t>,</w:t>
      </w:r>
      <w:r>
        <w:rPr>
          <w:rFonts w:hint="eastAsia" w:ascii="宋体" w:hAnsi="宋体"/>
        </w:rPr>
        <w:t>其运算结果是一个数量</w:t>
      </w:r>
      <w:r>
        <w:rPr>
          <w:rFonts w:ascii="宋体"/>
        </w:rPr>
        <w:t>,</w:t>
      </w:r>
      <w:r>
        <w:rPr>
          <w:rFonts w:hint="eastAsia" w:ascii="宋体" w:hAnsi="宋体"/>
        </w:rPr>
        <w:t>其大小与两个向量的长度及其夹角都有关</w:t>
      </w:r>
      <w:r>
        <w:rPr>
          <w:rFonts w:ascii="宋体"/>
        </w:rPr>
        <w:t>,</w:t>
      </w:r>
      <w:r>
        <w:rPr>
          <w:rFonts w:hint="eastAsia" w:ascii="宋体" w:hAnsi="宋体"/>
        </w:rPr>
        <w:t>符号由夹角的余弦值的符号决定</w: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(3)</w:t>
      </w:r>
      <w:r>
        <w:rPr>
          <w:rFonts w:hint="eastAsia" w:ascii="宋体" w:hAnsi="宋体"/>
        </w:rPr>
        <w:t>应用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①求向量的夹角</w:t>
      </w:r>
      <w:r>
        <w:rPr>
          <w:rFonts w:ascii="宋体" w:hAnsi="宋体"/>
        </w:rPr>
        <w:t>;</w:t>
      </w:r>
      <w:r>
        <w:rPr>
          <w:rFonts w:hint="eastAsia" w:ascii="宋体" w:hAnsi="宋体"/>
        </w:rPr>
        <w:t>②研究向量的垂直问题</w:t>
      </w:r>
      <w:r>
        <w:rPr>
          <w:rFonts w:ascii="宋体" w:hAnsi="宋体"/>
        </w:rPr>
        <w:t>;</w:t>
      </w:r>
      <w:r>
        <w:rPr>
          <w:rFonts w:hint="eastAsia" w:ascii="宋体" w:hAnsi="宋体"/>
        </w:rPr>
        <w:t>③求向量的模</w: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投影与投影向量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(1)</w:t>
      </w:r>
      <w:r>
        <w:rPr>
          <w:rFonts w:hint="eastAsia" w:ascii="宋体" w:hAnsi="宋体"/>
        </w:rPr>
        <w:t>变换</w:t>
      </w:r>
      <w:r>
        <w:rPr>
          <w:rFonts w:ascii="宋体" w:hAnsi="宋体"/>
        </w:rPr>
        <w:t>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变换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设</w:t>
            </w:r>
            <w:r>
              <w:rPr>
                <w:rFonts w:hint="eastAsia" w:ascii="宋体" w:hAnsi="宋体"/>
                <w:position w:val="-10"/>
              </w:rPr>
              <w:object>
                <v:shape id="_x0000_i1031" o:spt="75" type="#_x0000_t75" style="height:18.6pt;width:20.2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是两个非零向量</w:t>
            </w:r>
            <w:r>
              <w:rPr>
                <w:rFonts w:ascii="宋体"/>
              </w:rPr>
              <w:t>,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position w:val="-10"/>
              </w:rPr>
              <w:object>
                <v:shape id="_x0000_i1032" o:spt="75" type="#_x0000_t75" style="height:18.6pt;width:77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过</w:t>
            </w:r>
            <w:r>
              <w:rPr>
                <w:rFonts w:hint="eastAsia" w:ascii="宋体" w:hAnsi="宋体"/>
                <w:position w:val="-4"/>
              </w:rPr>
              <w:object>
                <v:shape id="_x0000_i1033" o:spt="75" type="#_x0000_t75" style="height:15.7pt;width:20.2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3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的起点</w:t>
            </w:r>
            <w:r>
              <w:rPr>
                <w:i/>
              </w:rPr>
              <w:t>A</w:t>
            </w:r>
            <w:r>
              <w:rPr>
                <w:rFonts w:hint="eastAsia" w:ascii="宋体" w:hAnsi="宋体"/>
              </w:rPr>
              <w:t>和终点</w:t>
            </w:r>
            <w:r>
              <w:rPr>
                <w:i/>
              </w:rPr>
              <w:t>B</w: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/>
              </w:rPr>
              <w:t>分别作</w:t>
            </w:r>
            <w:r>
              <w:rPr>
                <w:rFonts w:hint="eastAsia" w:ascii="宋体" w:hAnsi="宋体"/>
                <w:position w:val="-6"/>
              </w:rPr>
              <w:object>
                <v:shape id="_x0000_i1034" o:spt="75" type="#_x0000_t75" style="height:17.15pt;width:20.2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5">
                  <o:LockedField>false</o:LockedField>
                </o:OLEObject>
              </w:object>
            </w:r>
            <w:r>
              <w:rPr>
                <w:rFonts w:hint="eastAsia" w:ascii="宋体" w:hAnsi="宋体"/>
              </w:rPr>
              <w:t>所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在直线的垂线</w: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/>
              </w:rPr>
              <w:t>垂足分别为</w:t>
            </w:r>
            <w:r>
              <w:rPr>
                <w:i/>
              </w:rPr>
              <w:t>A</w:t>
            </w:r>
            <w:r>
              <w:rPr>
                <w:rFonts w:ascii="宋体" w:hAnsi="宋体"/>
                <w:vertAlign w:val="subscript"/>
              </w:rPr>
              <w:t>1</w:t>
            </w:r>
            <w:r>
              <w:rPr>
                <w:rFonts w:ascii="宋体"/>
              </w:rPr>
              <w:t>,</w:t>
            </w:r>
            <w:r>
              <w:rPr>
                <w:i/>
              </w:rPr>
              <w:t>B</w:t>
            </w:r>
            <w:r>
              <w:rPr>
                <w:rFonts w:ascii="宋体" w:hAnsi="宋体"/>
                <w:vertAlign w:val="subscript"/>
              </w:rPr>
              <w:t>1</w: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/>
              </w:rPr>
              <w:t>得到</w:t>
            </w:r>
            <w:r>
              <w:rPr>
                <w:rFonts w:hint="eastAsia" w:ascii="宋体" w:hAnsi="宋体"/>
                <w:position w:val="-12"/>
              </w:rPr>
              <w:object>
                <v:shape id="_x0000_i1035" o:spt="75" type="#_x0000_t75" style="height:20.2pt;width:24.7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7">
                  <o:LockedField>false</o:LockedField>
                </o:OLEObject>
              </w:objec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pict>
                <v:shape id="_x0000_i1036" o:spt="75" alt="C:\Users\ADMINI~1\AppData\Local\Temp\ksohtml8436\wps5.png" type="#_x0000_t75" style="height:80.35pt;width:67.5pt;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jc w:val="left"/>
        <w:rPr>
          <w:rFonts w:ascii="宋体"/>
          <w:szCs w:val="21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>结论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称上述变换为向</w:t>
      </w:r>
      <w:r>
        <w:rPr>
          <w:rFonts w:hint="eastAsia" w:ascii="宋体" w:hAnsi="宋体"/>
          <w:position w:val="-6"/>
        </w:rPr>
        <w:object>
          <v:shape id="_x0000_i1037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6" r:id="rId30">
            <o:LockedField>false</o:LockedField>
          </o:OLEObject>
        </w:object>
      </w:r>
      <w:r>
        <w:rPr>
          <w:rFonts w:hint="eastAsia" w:ascii="宋体" w:hAnsi="宋体"/>
        </w:rPr>
        <w:t>向向量</w:t>
      </w:r>
      <w:r>
        <w:rPr>
          <w:rFonts w:hint="eastAsia" w:ascii="宋体" w:hAnsi="宋体"/>
          <w:position w:val="-6"/>
        </w:rPr>
        <w:object>
          <v:shape id="_x0000_i1038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7" r:id="rId32">
            <o:LockedField>false</o:LockedField>
          </o:OLEObject>
        </w:object>
      </w:r>
      <w:r>
        <w:rPr>
          <w:rFonts w:hint="eastAsia" w:ascii="宋体" w:hAnsi="宋体"/>
        </w:rPr>
        <w:t>投影</w:t>
      </w:r>
      <w:r>
        <w:rPr>
          <w:rFonts w:ascii="宋体" w:hAnsi="宋体"/>
        </w:rPr>
        <w:t>,_____</w:t>
      </w:r>
      <w:r>
        <w:rPr>
          <w:rFonts w:hint="eastAsia" w:ascii="宋体" w:hAnsi="宋体"/>
        </w:rPr>
        <w:t>叫作向量</w:t>
      </w:r>
      <w:r>
        <w:rPr>
          <w:rFonts w:hint="eastAsia" w:ascii="宋体" w:hAnsi="宋体"/>
          <w:position w:val="-6"/>
        </w:rPr>
        <w:object>
          <v:shape id="_x0000_i1039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8" r:id="rId34">
            <o:LockedField>false</o:LockedField>
          </o:OLEObject>
        </w:object>
      </w:r>
      <w:r>
        <w:rPr>
          <w:rFonts w:hint="eastAsia" w:ascii="宋体" w:hAnsi="宋体"/>
        </w:rPr>
        <w:t>在向量</w:t>
      </w:r>
      <w:r>
        <w:rPr>
          <w:rFonts w:hint="eastAsia" w:ascii="宋体" w:hAnsi="宋体"/>
          <w:position w:val="-6"/>
        </w:rPr>
        <w:object>
          <v:shape id="_x0000_i1040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39" r:id="rId36">
            <o:LockedField>false</o:LockedField>
          </o:OLEObject>
        </w:object>
      </w:r>
      <w:r>
        <w:rPr>
          <w:rFonts w:hint="eastAsia" w:ascii="宋体" w:hAnsi="宋体"/>
        </w:rPr>
        <w:t>上的投影向量</w: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(3)</w:t>
      </w:r>
      <w:r>
        <w:rPr>
          <w:rFonts w:hint="eastAsia" w:ascii="宋体" w:hAnsi="宋体"/>
        </w:rPr>
        <w:t>计算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设与</w:t>
      </w:r>
      <w:r>
        <w:rPr>
          <w:rFonts w:hint="eastAsia" w:ascii="宋体" w:hAnsi="宋体"/>
          <w:position w:val="-6"/>
        </w:rPr>
        <w:object>
          <v:shape id="_x0000_i1041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0" r:id="rId38">
            <o:LockedField>false</o:LockedField>
          </o:OLEObject>
        </w:object>
      </w:r>
      <w:r>
        <w:rPr>
          <w:rFonts w:hint="eastAsia" w:ascii="宋体" w:hAnsi="宋体"/>
        </w:rPr>
        <w:t>方向相同的单位向量为</w:t>
      </w:r>
      <w:r>
        <w:rPr>
          <w:rFonts w:hint="eastAsia" w:ascii="宋体" w:hAnsi="宋体"/>
          <w:position w:val="-10"/>
        </w:rPr>
        <w:object>
          <v:shape id="_x0000_i1042" o:spt="75" type="#_x0000_t75" style="height:18.6pt;width:20.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1" r:id="rId40">
            <o:LockedField>false</o:LockedField>
          </o:OLEObject>
        </w:object>
      </w:r>
      <w:r>
        <w:rPr>
          <w:rFonts w:hint="eastAsia" w:ascii="宋体" w:hAnsi="宋体"/>
        </w:rPr>
        <w:t>与</w:t>
      </w:r>
      <w:r>
        <w:rPr>
          <w:rFonts w:hint="eastAsia" w:ascii="宋体" w:hAnsi="宋体"/>
          <w:position w:val="-6"/>
        </w:rPr>
        <w:object>
          <v:shape id="_x0000_i1043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2" r:id="rId42">
            <o:LockedField>false</o:LockedField>
          </o:OLEObject>
        </w:object>
      </w:r>
      <w:r>
        <w:rPr>
          <w:rFonts w:hint="eastAsia" w:ascii="宋体" w:hAnsi="宋体"/>
        </w:rPr>
        <w:t>的夹角为</w:t>
      </w:r>
      <w:r>
        <w:rPr>
          <w:rFonts w:hint="eastAsia"/>
          <w:i/>
        </w:rPr>
        <w:t>θ</w:t>
      </w:r>
      <w:r>
        <w:rPr>
          <w:rFonts w:ascii="宋体"/>
        </w:rPr>
        <w:t>,</w:t>
      </w:r>
      <w:r>
        <w:rPr>
          <w:rFonts w:hint="eastAsia" w:ascii="宋体" w:hAnsi="宋体"/>
        </w:rPr>
        <w:t>则向量</w:t>
      </w:r>
      <w:r>
        <w:rPr>
          <w:rFonts w:hint="eastAsia" w:ascii="宋体" w:hAnsi="宋体"/>
          <w:position w:val="-6"/>
        </w:rPr>
        <w:object>
          <v:shape id="_x0000_i1044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3" r:id="rId44">
            <o:LockedField>false</o:LockedField>
          </o:OLEObject>
        </w:object>
      </w:r>
      <w:r>
        <w:rPr>
          <w:rFonts w:hint="eastAsia" w:ascii="宋体" w:hAnsi="宋体"/>
        </w:rPr>
        <w:t>在向量</w:t>
      </w:r>
      <w:r>
        <w:rPr>
          <w:rFonts w:hint="eastAsia" w:ascii="宋体" w:hAnsi="宋体"/>
          <w:position w:val="-6"/>
        </w:rPr>
        <w:object>
          <v:shape id="_x0000_i1045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4" r:id="rId46">
            <o:LockedField>false</o:LockedField>
          </o:OLEObject>
        </w:object>
      </w:r>
      <w:r>
        <w:rPr>
          <w:rFonts w:hint="eastAsia" w:ascii="宋体" w:hAnsi="宋体"/>
        </w:rPr>
        <w:t>上的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投影向量为</w:t>
      </w:r>
      <w:r>
        <w:rPr>
          <w:rFonts w:ascii="宋体" w:hAnsi="宋体"/>
        </w:rPr>
        <w:t xml:space="preserve">__________. 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向量数量积的性质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(1)</w:t>
      </w:r>
      <w:r>
        <w:rPr>
          <w:rFonts w:hint="eastAsia" w:ascii="宋体" w:hAnsi="宋体"/>
        </w:rPr>
        <w:t>条件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设</w:t>
      </w:r>
      <w:r>
        <w:rPr>
          <w:rFonts w:hint="eastAsia" w:ascii="宋体" w:hAnsi="宋体"/>
          <w:position w:val="-10"/>
        </w:rPr>
        <w:object>
          <v:shape id="_x0000_i1046" o:spt="75" type="#_x0000_t75" style="height:18.6pt;width:20.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5" r:id="rId48">
            <o:LockedField>false</o:LockedField>
          </o:OLEObject>
        </w:object>
      </w:r>
      <w:r>
        <w:rPr>
          <w:rFonts w:hint="eastAsia" w:ascii="宋体" w:hAnsi="宋体"/>
        </w:rPr>
        <w:t>是非零向量</w:t>
      </w:r>
      <w:r>
        <w:rPr>
          <w:rFonts w:ascii="宋体"/>
        </w:rPr>
        <w:t>,</w:t>
      </w:r>
      <w:r>
        <w:rPr>
          <w:rFonts w:hint="eastAsia" w:ascii="宋体" w:hAnsi="宋体"/>
        </w:rPr>
        <w:t>它们的夹角是</w:t>
      </w:r>
      <w:r>
        <w:rPr>
          <w:rFonts w:hint="eastAsia"/>
          <w:i/>
        </w:rPr>
        <w:t>θ</w:t>
      </w:r>
      <w:r>
        <w:rPr>
          <w:rFonts w:ascii="宋体"/>
        </w:rPr>
        <w:t>,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6"/>
        </w:rPr>
        <w:object>
          <v:shape id="_x0000_i1047" o:spt="75" type="#_x0000_t75" style="height:17.15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6" r:id="rId50">
            <o:LockedField>false</o:LockedField>
          </o:OLEObject>
        </w:object>
      </w:r>
      <w:r>
        <w:rPr>
          <w:rFonts w:hint="eastAsia" w:ascii="宋体" w:hAnsi="宋体"/>
        </w:rPr>
        <w:t>是与</w:t>
      </w:r>
      <w:r>
        <w:rPr>
          <w:rFonts w:hint="eastAsia" w:ascii="宋体" w:hAnsi="宋体"/>
          <w:position w:val="-6"/>
        </w:rPr>
        <w:object>
          <v:shape id="_x0000_i1048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7" r:id="rId52">
            <o:LockedField>false</o:LockedField>
          </o:OLEObject>
        </w:object>
      </w:r>
      <w:r>
        <w:rPr>
          <w:rFonts w:hint="eastAsia" w:ascii="宋体" w:hAnsi="宋体"/>
        </w:rPr>
        <w:t>方向相同的单位向量</w: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>性质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①</w:t>
      </w:r>
      <w:r>
        <w:rPr>
          <w:rFonts w:hint="eastAsia" w:ascii="宋体" w:hAnsi="宋体"/>
          <w:position w:val="-10"/>
        </w:rPr>
        <w:object>
          <v:shape id="_x0000_i1049" o:spt="75" type="#_x0000_t75" style="height:19.2pt;width:10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8" r:id="rId54">
            <o:LockedField>false</o:LockedField>
          </o:OLEObject>
        </w:object>
      </w:r>
      <w:r>
        <w:rPr>
          <w:rFonts w:ascii="宋体" w:hAnsi="宋体"/>
        </w:rPr>
        <w:t xml:space="preserve">. 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position w:val="-10"/>
        </w:rPr>
        <w:object>
          <v:shape id="_x0000_i1050" o:spt="75" type="#_x0000_t75" style="height:18.6pt;width:9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49" r:id="rId56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③当</w:t>
      </w:r>
      <w:r>
        <w:rPr>
          <w:rFonts w:hint="eastAsia" w:ascii="宋体" w:hAnsi="宋体"/>
          <w:position w:val="-6"/>
        </w:rPr>
        <w:object>
          <v:shape id="_x0000_i1051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0" r:id="rId58">
            <o:LockedField>false</o:LockedField>
          </o:OLEObject>
        </w:object>
      </w:r>
      <w:r>
        <w:rPr>
          <w:rFonts w:hint="eastAsia" w:ascii="宋体" w:hAnsi="宋体"/>
        </w:rPr>
        <w:t>与</w:t>
      </w:r>
      <w:r>
        <w:rPr>
          <w:rFonts w:hint="eastAsia" w:ascii="宋体" w:hAnsi="宋体"/>
          <w:position w:val="-6"/>
        </w:rPr>
        <w:object>
          <v:shape id="_x0000_i1052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1" r:id="rId60">
            <o:LockedField>false</o:LockedField>
          </o:OLEObject>
        </w:object>
      </w:r>
      <w:r>
        <w:rPr>
          <w:rFonts w:hint="eastAsia" w:ascii="宋体" w:hAnsi="宋体"/>
        </w:rPr>
        <w:t>同向时</w:t>
      </w:r>
      <w:r>
        <w:rPr>
          <w:rFonts w:ascii="宋体"/>
        </w:rPr>
        <w:t>,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10"/>
        </w:rPr>
        <w:object>
          <v:shape id="_x0000_i1053" o:spt="75" type="#_x0000_t75" style="height:19.2pt;width:66.3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2" r:id="rId62">
            <o:LockedField>false</o:LockedField>
          </o:OLEObject>
        </w:object>
      </w:r>
      <w:r>
        <w:rPr>
          <w:rFonts w:ascii="宋体" w:hAnsi="宋体"/>
        </w:rPr>
        <w:t>;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当</w:t>
      </w:r>
      <w:r>
        <w:rPr>
          <w:rFonts w:hint="eastAsia" w:ascii="宋体" w:hAnsi="宋体"/>
          <w:position w:val="-6"/>
        </w:rPr>
        <w:object>
          <v:shape id="_x0000_i1054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3" r:id="rId64">
            <o:LockedField>false</o:LockedField>
          </o:OLEObject>
        </w:object>
      </w:r>
      <w:r>
        <w:rPr>
          <w:rFonts w:hint="eastAsia" w:ascii="宋体" w:hAnsi="宋体"/>
        </w:rPr>
        <w:t>与</w:t>
      </w:r>
      <w:r>
        <w:rPr>
          <w:rFonts w:hint="eastAsia" w:ascii="宋体" w:hAnsi="宋体"/>
          <w:position w:val="-6"/>
        </w:rPr>
        <w:object>
          <v:shape id="_x0000_i1055" o:spt="75" type="#_x0000_t75" style="height:17.1pt;width:9.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4" r:id="rId66">
            <o:LockedField>false</o:LockedField>
          </o:OLEObject>
        </w:object>
      </w:r>
      <w:r>
        <w:rPr>
          <w:rFonts w:hint="eastAsia" w:ascii="宋体" w:hAnsi="宋体"/>
        </w:rPr>
        <w:t>反向时</w:t>
      </w:r>
      <w:r>
        <w:rPr>
          <w:rFonts w:ascii="宋体"/>
        </w:rPr>
        <w:t>,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10"/>
        </w:rPr>
        <w:object>
          <v:shape id="_x0000_i1056" o:spt="75" type="#_x0000_t75" style="height:19.2pt;width:87.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5" r:id="rId68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特别地</w:t>
      </w:r>
      <w:r>
        <w:rPr>
          <w:rFonts w:ascii="宋体"/>
        </w:rPr>
        <w:t>,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position w:val="-10"/>
        </w:rPr>
        <w:object>
          <v:shape id="_x0000_i1057" o:spt="75" type="#_x0000_t75" style="height:18.75pt;width:71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6" r:id="rId70">
            <o:LockedField>false</o:LockedField>
          </o:OLEObject>
        </w:object>
      </w:r>
      <w:r>
        <w:rPr>
          <w:rFonts w:hint="eastAsia" w:ascii="宋体" w:hAnsi="宋体"/>
        </w:rPr>
        <w:t>或</w:t>
      </w:r>
      <w:r>
        <w:rPr>
          <w:rFonts w:hint="eastAsia" w:ascii="宋体" w:hAnsi="宋体"/>
          <w:position w:val="-10"/>
        </w:rPr>
        <w:object>
          <v:shape id="_x0000_i1058" o:spt="75" type="#_x0000_t75" style="height:21.75pt;width:7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7" r:id="rId72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④</w:t>
      </w:r>
      <w:r>
        <w:rPr>
          <w:rFonts w:hint="eastAsia" w:ascii="宋体" w:hAnsi="宋体"/>
          <w:position w:val="-18"/>
        </w:rPr>
        <w:object>
          <v:shape id="_x0000_i1059" o:spt="75" type="#_x0000_t75" style="height:24.2pt;width:78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8" r:id="rId74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4.</w:t>
      </w:r>
      <w:r>
        <w:rPr>
          <w:rFonts w:hint="eastAsia" w:ascii="宋体" w:hAnsi="宋体"/>
        </w:rPr>
        <w:t>向量数量积的运算律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 xml:space="preserve">(1) </w:t>
      </w:r>
      <w:r>
        <w:rPr>
          <w:rFonts w:hint="eastAsia" w:ascii="宋体" w:hAnsi="宋体"/>
          <w:position w:val="-10"/>
        </w:rPr>
        <w:object>
          <v:shape id="_x0000_i1060" o:spt="75" type="#_x0000_t75" style="height:18.6pt;width:72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59" r:id="rId76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 xml:space="preserve">(2) </w:t>
      </w:r>
      <w:r>
        <w:rPr>
          <w:rFonts w:hint="eastAsia" w:ascii="宋体" w:hAnsi="宋体"/>
          <w:position w:val="-10"/>
        </w:rPr>
        <w:object>
          <v:shape id="_x0000_i1061" o:spt="75" type="#_x0000_t75" style="height:19pt;width:13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0" r:id="rId78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 xml:space="preserve">(3) </w:t>
      </w:r>
      <w:r>
        <w:rPr>
          <w:rFonts w:hint="eastAsia" w:ascii="宋体" w:hAnsi="宋体"/>
          <w:position w:val="-10"/>
        </w:rPr>
        <w:object>
          <v:shape id="_x0000_i1062" o:spt="75" type="#_x0000_t75" style="height:18.6pt;width:102.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1" r:id="rId80">
            <o:LockedField>false</o:LockedField>
          </o:OLEObject>
        </w:object>
      </w:r>
      <w:r>
        <w:rPr>
          <w:rFonts w:ascii="宋体"/>
        </w:rPr>
        <w:t>.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</w:rPr>
        <w:t>【思考】</w:t>
      </w:r>
    </w:p>
    <w:p>
      <w:pPr>
        <w:jc w:val="left"/>
        <w:rPr>
          <w:rFonts w:ascii="宋体"/>
        </w:rPr>
      </w:pPr>
      <w:r>
        <w:rPr>
          <w:rFonts w:ascii="宋体" w:hAnsi="宋体"/>
        </w:rPr>
        <w:t>(1)</w:t>
      </w:r>
      <w:r>
        <w:rPr>
          <w:rFonts w:hint="eastAsia" w:ascii="宋体" w:hAnsi="宋体"/>
        </w:rPr>
        <w:t>对于向量</w:t>
      </w:r>
      <w:r>
        <w:rPr>
          <w:rFonts w:hint="eastAsia" w:ascii="宋体" w:hAnsi="宋体"/>
          <w:position w:val="-10"/>
        </w:rPr>
        <w:object>
          <v:shape id="_x0000_i1063" o:spt="75" type="#_x0000_t75" style="height:18.6pt;width:30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2" r:id="rId82">
            <o:LockedField>false</o:LockedField>
          </o:OLEObject>
        </w:object>
      </w:r>
      <w:r>
        <w:rPr>
          <w:rFonts w:ascii="宋体"/>
        </w:rPr>
        <w:t>,</w:t>
      </w:r>
      <w:r>
        <w:rPr>
          <w:rFonts w:hint="eastAsia" w:ascii="宋体" w:hAnsi="宋体"/>
        </w:rPr>
        <w:t>等式</w:t>
      </w:r>
      <w:r>
        <w:rPr>
          <w:rFonts w:hint="eastAsia" w:ascii="宋体" w:hAnsi="宋体"/>
          <w:position w:val="-10"/>
        </w:rPr>
        <w:object>
          <v:shape id="_x0000_i1064" o:spt="75" type="#_x0000_t75" style="height:18.6pt;width:90.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3" r:id="rId84">
            <o:LockedField>false</o:LockedField>
          </o:OLEObject>
        </w:object>
      </w:r>
      <w:r>
        <w:rPr>
          <w:rFonts w:hint="eastAsia" w:ascii="宋体" w:hAnsi="宋体"/>
        </w:rPr>
        <w:t>一定成立吗</w:t>
      </w:r>
      <w:r>
        <w:rPr>
          <w:rFonts w:ascii="宋体" w:hAnsi="宋体"/>
        </w:rPr>
        <w:t>?</w:t>
      </w:r>
    </w:p>
    <w:p>
      <w:pPr>
        <w:jc w:val="left"/>
        <w:rPr>
          <w:rFonts w:hint="eastAsia" w:ascii="宋体" w:hAnsi="宋体"/>
        </w:rPr>
      </w:pPr>
    </w:p>
    <w:p>
      <w:pPr>
        <w:jc w:val="left"/>
        <w:rPr>
          <w:rFonts w:ascii="宋体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>若</w:t>
      </w:r>
      <w:r>
        <w:rPr>
          <w:rFonts w:hint="eastAsia" w:ascii="宋体" w:hAnsi="宋体"/>
          <w:position w:val="-10"/>
        </w:rPr>
        <w:object>
          <v:shape id="_x0000_i1065" o:spt="75" type="#_x0000_t75" style="height:18.6pt;width:8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4" r:id="rId86">
            <o:LockedField>false</o:LockedField>
          </o:OLEObject>
        </w:object>
      </w:r>
      <w:r>
        <w:rPr>
          <w:rFonts w:ascii="宋体"/>
        </w:rPr>
        <w:t>,</w:t>
      </w:r>
      <w:r>
        <w:rPr>
          <w:rFonts w:hint="eastAsia" w:ascii="宋体" w:hAnsi="宋体"/>
        </w:rPr>
        <w:t>则</w:t>
      </w:r>
      <w:r>
        <w:rPr>
          <w:rFonts w:hint="eastAsia" w:ascii="宋体" w:hAnsi="宋体"/>
          <w:position w:val="-6"/>
        </w:rPr>
        <w:object>
          <v:shape id="_x0000_i1066" o:spt="75" type="#_x0000_t75" style="height:17.15pt;width:2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5" r:id="rId88">
            <o:LockedField>false</o:LockedField>
          </o:OLEObject>
        </w:object>
      </w:r>
      <w:r>
        <w:rPr>
          <w:rFonts w:hint="eastAsia" w:ascii="宋体" w:hAnsi="宋体"/>
        </w:rPr>
        <w:t>一定成立吗</w:t>
      </w:r>
      <w:r>
        <w:rPr>
          <w:rFonts w:ascii="宋体" w:hAnsi="宋体"/>
        </w:rPr>
        <w:t>?</w:t>
      </w:r>
    </w:p>
    <w:p>
      <w:pPr>
        <w:pStyle w:val="2"/>
        <w:snapToGrid w:val="0"/>
        <w:spacing w:line="360" w:lineRule="auto"/>
        <w:jc w:val="left"/>
        <w:rPr>
          <w:rFonts w:hint="eastAsia" w:hAnsi="宋体" w:cs="Times New Roman"/>
          <w:color w:val="000000"/>
        </w:rPr>
      </w:pPr>
      <w:r>
        <w:rPr>
          <w:rFonts w:hint="eastAsia" w:hAnsi="宋体"/>
          <w:color w:val="000000"/>
        </w:rPr>
        <w:t>【课前小题演练】</w:t>
      </w:r>
    </w:p>
    <w:p>
      <w:pPr>
        <w:pStyle w:val="45"/>
        <w:spacing w:line="360" w:lineRule="auto"/>
        <w:rPr>
          <w:color w:val="000000"/>
          <w:lang w:val="en-US" w:eastAsia="zh-CN"/>
        </w:rPr>
      </w:pPr>
      <w:r>
        <w:rPr>
          <w:rFonts w:hint="eastAsia" w:hAnsi="宋体"/>
          <w:color w:val="000000"/>
        </w:rPr>
        <w:t>题</w:t>
      </w:r>
      <w:r>
        <w:rPr>
          <w:rFonts w:hAnsi="宋体"/>
          <w:color w:val="000000"/>
        </w:rPr>
        <w:t>1．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若</w:t>
      </w:r>
      <w:r>
        <w:rPr>
          <w:color w:val="000000"/>
          <w:position w:val="-10"/>
        </w:rPr>
        <w:object>
          <v:shape id="_x0000_i106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6" r:id="rId9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10"/>
        </w:rPr>
        <w:object>
          <v:shape id="_x0000_i1068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7" r:id="rId9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06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8" r:id="rId9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070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69" r:id="rId9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的夹角为</w:t>
      </w:r>
      <w:r>
        <w:rPr>
          <w:color w:val="000000"/>
          <w:position w:val="-6"/>
        </w:rPr>
        <w:object>
          <v:shape id="_x0000_i1071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0" r:id="rId9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</w:t>
      </w:r>
      <w:r>
        <w:rPr>
          <w:color w:val="000000"/>
          <w:position w:val="-10"/>
        </w:rPr>
        <w:object>
          <v:shape id="_x0000_i1072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1" r:id="rId10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073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2" r:id="rId102">
            <o:LockedField>false</o:LockedField>
          </o:OLEObject>
        </w:object>
      </w:r>
    </w:p>
    <w:p>
      <w:pPr>
        <w:pStyle w:val="46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7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3" r:id="rId104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7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06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76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08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2</w:t>
      </w:r>
    </w:p>
    <w:p>
      <w:pPr>
        <w:pStyle w:val="41"/>
        <w:spacing w:line="360" w:lineRule="auto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41"/>
        <w:spacing w:line="360" w:lineRule="auto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题2．在等腰直角三角形</w:t>
      </w:r>
      <w:r>
        <w:rPr>
          <w:color w:val="000000"/>
          <w:position w:val="-6"/>
        </w:rPr>
        <w:object>
          <v:shape id="_x0000_i1077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1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中，若</w:t>
      </w:r>
      <w:r>
        <w:rPr>
          <w:color w:val="000000"/>
          <w:position w:val="-6"/>
        </w:rPr>
        <w:object>
          <v:shape id="_x0000_i1078" o:spt="75" type="#_x0000_t75" style="height:12.75pt;width:44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1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079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1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</w:t>
      </w:r>
      <w:r>
        <w:rPr>
          <w:color w:val="000000"/>
          <w:position w:val="-6"/>
        </w:rPr>
        <w:object>
          <v:shape id="_x0000_i1080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1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的值等于</w:t>
      </w:r>
      <w:r>
        <w:rPr>
          <w:color w:val="000000"/>
          <w:position w:val="-10"/>
        </w:rPr>
        <w:object>
          <v:shape id="_x0000_i108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1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082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20">
            <o:LockedField>false</o:LockedField>
          </o:OLEObject>
        </w:object>
      </w:r>
    </w:p>
    <w:p>
      <w:pPr>
        <w:pStyle w:val="42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4"/>
        </w:rPr>
        <w:object>
          <v:shape id="_x0000_i1083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22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2</w: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8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24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85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26">
            <o:LockedField>false</o:LockedField>
          </o:OLEObject>
        </w:object>
      </w:r>
    </w:p>
    <w:p>
      <w:pPr>
        <w:pStyle w:val="37"/>
        <w:spacing w:line="360" w:lineRule="auto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37"/>
        <w:spacing w:line="360" w:lineRule="auto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题3．已知向量</w:t>
      </w:r>
      <w:r>
        <w:rPr>
          <w:color w:val="000000"/>
          <w:position w:val="-10"/>
        </w:rPr>
        <w:object>
          <v:shape id="_x0000_i1086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2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10"/>
        </w:rPr>
        <w:object>
          <v:shape id="_x0000_i1087" o:spt="75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3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，且</w:t>
      </w:r>
      <w:r>
        <w:rPr>
          <w:color w:val="000000"/>
          <w:position w:val="-6"/>
        </w:rPr>
        <w:object>
          <v:shape id="_x0000_i1088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3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，则向量</w:t>
      </w:r>
      <w:r>
        <w:rPr>
          <w:color w:val="000000"/>
          <w:position w:val="-6"/>
        </w:rPr>
        <w:object>
          <v:shape id="_x0000_i108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3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与</w:t>
      </w:r>
      <w:r>
        <w:rPr>
          <w:color w:val="000000"/>
          <w:position w:val="-6"/>
        </w:rPr>
        <w:object>
          <v:shape id="_x0000_i1090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3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的夹角为</w:t>
      </w:r>
      <w:r>
        <w:rPr>
          <w:color w:val="000000"/>
          <w:position w:val="-10"/>
        </w:rPr>
        <w:object>
          <v:shape id="_x0000_i109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3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092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40">
            <o:LockedField>false</o:LockedField>
          </o:OLEObject>
        </w:object>
      </w:r>
    </w:p>
    <w:p>
      <w:pPr>
        <w:pStyle w:val="38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93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42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94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44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95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46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096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48">
            <o:LockedField>false</o:LockedField>
          </o:OLEObject>
        </w:object>
      </w:r>
    </w:p>
    <w:p>
      <w:pPr>
        <w:pStyle w:val="33"/>
        <w:spacing w:line="360" w:lineRule="auto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33"/>
        <w:spacing w:line="360" w:lineRule="auto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题4．已知</w:t>
      </w:r>
      <w:r>
        <w:rPr>
          <w:color w:val="000000"/>
          <w:position w:val="-10"/>
        </w:rPr>
        <w:object>
          <v:shape id="_x0000_i109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5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，与</w:t>
      </w:r>
      <w:r>
        <w:rPr>
          <w:color w:val="000000"/>
          <w:position w:val="-6"/>
        </w:rPr>
        <w:object>
          <v:shape id="_x0000_i109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5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同向的单位向量为</w:t>
      </w:r>
      <w:r>
        <w:rPr>
          <w:color w:val="000000"/>
          <w:position w:val="-6"/>
        </w:rPr>
        <w:object>
          <v:shape id="_x0000_i1099" o:spt="75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5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10"/>
        </w:rPr>
        <w:object>
          <v:shape id="_x0000_i1100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5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101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5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102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6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的夹角为</w:t>
      </w:r>
      <w:r>
        <w:rPr>
          <w:color w:val="000000"/>
          <w:position w:val="-6"/>
        </w:rPr>
        <w:object>
          <v:shape id="_x0000_i1103" o:spt="75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6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，则向量</w:t>
      </w:r>
      <w:r>
        <w:rPr>
          <w:color w:val="000000"/>
          <w:position w:val="-6"/>
        </w:rPr>
        <w:object>
          <v:shape id="_x0000_i1104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6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在向量</w:t>
      </w:r>
      <w:r>
        <w:rPr>
          <w:color w:val="000000"/>
          <w:position w:val="-6"/>
        </w:rPr>
        <w:object>
          <v:shape id="_x0000_i110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6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方向上的投影向量为</w:t>
      </w:r>
      <w:r>
        <w:rPr>
          <w:color w:val="000000"/>
          <w:position w:val="-10"/>
        </w:rPr>
        <w:object>
          <v:shape id="_x0000_i110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6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10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70">
            <o:LockedField>false</o:LockedField>
          </o:OLEObject>
        </w:object>
      </w:r>
    </w:p>
    <w:p>
      <w:pPr>
        <w:pStyle w:val="34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108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72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10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74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110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76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6"/>
        </w:rPr>
        <w:object>
          <v:shape id="_x0000_i111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78">
            <o:LockedField>false</o:LockedField>
          </o:OLEObject>
        </w:object>
      </w:r>
    </w:p>
    <w:p>
      <w:pPr>
        <w:pStyle w:val="29"/>
        <w:spacing w:line="360" w:lineRule="auto"/>
        <w:ind w:left="273" w:hanging="273" w:hangingChars="130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29"/>
        <w:spacing w:line="360" w:lineRule="auto"/>
        <w:ind w:left="273" w:hanging="273" w:hangingChars="130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题5．已知平面向量</w:t>
      </w:r>
      <w:r>
        <w:rPr>
          <w:color w:val="000000"/>
          <w:position w:val="-8"/>
        </w:rPr>
        <w:object>
          <v:shape id="_x0000_i111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8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满足</w:t>
      </w:r>
      <w:r>
        <w:rPr>
          <w:color w:val="000000"/>
          <w:position w:val="-10"/>
        </w:rPr>
        <w:object>
          <v:shape id="_x0000_i1113" o:spt="75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8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，且</w:t>
      </w:r>
      <w:r>
        <w:rPr>
          <w:color w:val="000000"/>
          <w:position w:val="-10"/>
        </w:rPr>
        <w:object>
          <v:shape id="_x0000_i1114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8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，则向量</w:t>
      </w:r>
      <w:r>
        <w:rPr>
          <w:color w:val="000000"/>
          <w:position w:val="-6"/>
        </w:rPr>
        <w:object>
          <v:shape id="_x0000_i111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8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与</w:t>
      </w:r>
      <w:r>
        <w:rPr>
          <w:color w:val="000000"/>
          <w:position w:val="-6"/>
        </w:rPr>
        <w:object>
          <v:shape id="_x0000_i1116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8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的夹角为</w:t>
      </w:r>
      <w:r>
        <w:rPr>
          <w:color w:val="000000"/>
          <w:position w:val="-10"/>
        </w:rPr>
        <w:object>
          <v:shape id="_x0000_i111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9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118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192">
            <o:LockedField>false</o:LockedField>
          </o:OLEObject>
        </w:object>
      </w:r>
    </w:p>
    <w:p>
      <w:pPr>
        <w:pStyle w:val="30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19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8" r:id="rId194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20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19" r:id="rId196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21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198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22" o:spt="75" type="#_x0000_t75" style="height:27.75pt;width:17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200">
            <o:LockedField>false</o:LockedField>
          </o:OLEObject>
        </w:object>
      </w:r>
    </w:p>
    <w:p>
      <w:pPr>
        <w:pStyle w:val="25"/>
        <w:spacing w:line="360" w:lineRule="auto"/>
        <w:ind w:left="273" w:hanging="273" w:hangingChars="130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25"/>
        <w:spacing w:line="360" w:lineRule="auto"/>
        <w:ind w:left="273" w:hanging="273" w:hangingChars="130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题6．已知平面向量</w:t>
      </w:r>
      <w:r>
        <w:rPr>
          <w:color w:val="000000"/>
          <w:position w:val="-6"/>
        </w:rPr>
        <w:object>
          <v:shape id="_x0000_i112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20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124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20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满足</w:t>
      </w:r>
      <w:r>
        <w:rPr>
          <w:color w:val="000000"/>
          <w:position w:val="-10"/>
        </w:rPr>
        <w:object>
          <v:shape id="_x0000_i1125" o:spt="75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20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，且</w:t>
      </w:r>
      <w:r>
        <w:rPr>
          <w:color w:val="000000"/>
          <w:position w:val="-10"/>
        </w:rPr>
        <w:object>
          <v:shape id="_x0000_i1126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0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，则向量</w:t>
      </w:r>
      <w:r>
        <w:rPr>
          <w:color w:val="000000"/>
          <w:position w:val="-6"/>
        </w:rPr>
        <w:object>
          <v:shape id="_x0000_i112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1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与</w:t>
      </w:r>
      <w:r>
        <w:rPr>
          <w:color w:val="000000"/>
          <w:position w:val="-6"/>
        </w:rPr>
        <w:object>
          <v:shape id="_x0000_i1128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1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夹角的余弦值为</w:t>
      </w:r>
      <w:r>
        <w:rPr>
          <w:color w:val="000000"/>
          <w:position w:val="-10"/>
        </w:rPr>
        <w:object>
          <v:shape id="_x0000_i112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14">
            <o:LockedField>false</o:LockedField>
          </o:OLEObject>
        </w:object>
      </w:r>
      <w:r>
        <w:rPr>
          <w:color w:val="000000"/>
          <w:position w:val="-10"/>
        </w:rPr>
        <w:object>
          <v:shape id="_x0000_i113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16">
            <o:LockedField>false</o:LockedField>
          </o:OLEObject>
        </w:object>
      </w:r>
    </w:p>
    <w:p>
      <w:pPr>
        <w:pStyle w:val="26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31" o:spt="75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18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32" o:spt="75" type="#_x0000_t75" style="height:30pt;width:24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20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33" o:spt="75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22">
            <o:LockedField>false</o:LockedField>
          </o:OLEObject>
        </w:objec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color w:val="000000"/>
          <w:position w:val="-22"/>
        </w:rPr>
        <w:object>
          <v:shape id="_x0000_i1134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24">
            <o:LockedField>false</o:LockedField>
          </o:OLEObject>
        </w:object>
      </w:r>
    </w:p>
    <w:p>
      <w:pPr>
        <w:pStyle w:val="21"/>
        <w:spacing w:line="360" w:lineRule="auto"/>
        <w:rPr>
          <w:rFonts w:hint="eastAsia" w:ascii="Times New Roman" w:hAnsi="Times New Roman" w:eastAsia="新宋体"/>
          <w:color w:val="000000"/>
          <w:szCs w:val="21"/>
          <w:lang w:val="en-US" w:eastAsia="zh-CN"/>
        </w:rPr>
      </w:pPr>
    </w:p>
    <w:p>
      <w:pPr>
        <w:pStyle w:val="21"/>
        <w:spacing w:line="360" w:lineRule="auto"/>
        <w:rPr>
          <w:color w:val="000000"/>
          <w:lang w:val="en-US" w:eastAsia="zh-CN"/>
        </w:rPr>
      </w:pP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题7．已知</w:t>
      </w:r>
      <w:r>
        <w:rPr>
          <w:color w:val="000000"/>
          <w:position w:val="-6"/>
        </w:rPr>
        <w:object>
          <v:shape id="_x0000_i113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2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6"/>
        </w:rPr>
        <w:object>
          <v:shape id="_x0000_i1136" o:spt="75" type="#_x0000_t75" style="height:15pt;width:9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28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方向相同，且</w:t>
      </w:r>
      <w:r>
        <w:rPr>
          <w:color w:val="000000"/>
          <w:position w:val="-10"/>
        </w:rPr>
        <w:object>
          <v:shape id="_x0000_i1137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30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</w:t>
      </w:r>
      <w:r>
        <w:rPr>
          <w:color w:val="000000"/>
          <w:position w:val="-10"/>
        </w:rPr>
        <w:object>
          <v:shape id="_x0000_i1138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7" r:id="rId232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，则</w:t>
      </w:r>
      <w:r>
        <w:rPr>
          <w:color w:val="000000"/>
          <w:position w:val="-10"/>
        </w:rPr>
        <w:object>
          <v:shape id="_x0000_i1139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34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等于</w:t>
      </w:r>
      <w:r>
        <w:rPr>
          <w:color w:val="000000"/>
          <w:position w:val="-10"/>
        </w:rPr>
        <w:object>
          <v:shape id="_x0000_i114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36">
            <o:LockedField>false</o:LockedField>
          </o:OLEObject>
        </w:objec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　　</w:t>
      </w:r>
      <w:r>
        <w:rPr>
          <w:color w:val="000000"/>
          <w:position w:val="-10"/>
        </w:rPr>
        <w:object>
          <v:shape id="_x0000_i114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0" r:id="rId238">
            <o:LockedField>false</o:LockedField>
          </o:OLEObject>
        </w:object>
      </w:r>
    </w:p>
    <w:p>
      <w:pPr>
        <w:pStyle w:val="22"/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color w:val="000000"/>
          <w:lang w:val="en-US" w:eastAsia="zh-CN"/>
        </w:rPr>
      </w:pPr>
      <w:r>
        <w:rPr>
          <w:rFonts w:ascii="Times New Roman" w:hAnsi="Times New Roman" w:eastAsia="新宋体"/>
          <w:color w:val="000000"/>
          <w:szCs w:val="21"/>
          <w:lang w:val="en-US" w:eastAsia="zh-CN"/>
        </w:rPr>
        <w:t>A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16</w: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B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256</w: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C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8</w:t>
      </w:r>
      <w:r>
        <w:rPr>
          <w:color w:val="000000"/>
          <w:lang w:val="en-US" w:eastAsia="zh-CN"/>
        </w:rPr>
        <w:tab/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D</w:t>
      </w:r>
      <w:r>
        <w:rPr>
          <w:rFonts w:hint="eastAsia" w:ascii="Times New Roman" w:hAnsi="Times New Roman" w:eastAsia="新宋体"/>
          <w:color w:val="000000"/>
          <w:szCs w:val="21"/>
          <w:lang w:val="en-US" w:eastAsia="zh-CN"/>
        </w:rPr>
        <w:t>．</w:t>
      </w:r>
      <w:r>
        <w:rPr>
          <w:rFonts w:ascii="Times New Roman" w:hAnsi="Times New Roman" w:eastAsia="新宋体"/>
          <w:color w:val="000000"/>
          <w:szCs w:val="21"/>
          <w:lang w:val="en-US" w:eastAsia="zh-CN"/>
        </w:rPr>
        <w:t>64</w:t>
      </w:r>
    </w:p>
    <w:p>
      <w:pPr>
        <w:pStyle w:val="24"/>
        <w:spacing w:line="360" w:lineRule="auto"/>
        <w:rPr>
          <w:rFonts w:hint="eastAsia" w:ascii="Times New Roman" w:hAnsi="Times New Roman" w:eastAsia="新宋体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">
    <w:altName w:val="微软雅黑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微软雅黑"/>
    <w:panose1 w:val="03000502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- 11 -</w:t>
    </w:r>
    <w:r>
      <w:rPr>
        <w:rStyle w:val="10"/>
      </w:rPr>
      <w:fldChar w:fldCharType="end"/>
    </w:r>
  </w:p>
  <w:p>
    <w:pPr>
      <w:pStyle w:val="4"/>
      <w:rPr>
        <w:rFonts w:hint="eastAsia"/>
      </w:rPr>
    </w:pPr>
    <w:r>
      <w:rPr>
        <w:rFonts w:hint="eastAsia"/>
      </w:rPr>
      <w:t xml:space="preserve">                                                           </w:t>
    </w:r>
  </w:p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0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1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2586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4Yzk2MjhiZTlhZDU2YjhlNzAwNzBmYmQ0ZWZjMDgifQ=="/>
  </w:docVars>
  <w:rsids>
    <w:rsidRoot w:val="004C60E2"/>
    <w:rsid w:val="0001499F"/>
    <w:rsid w:val="00022187"/>
    <w:rsid w:val="000A4BDA"/>
    <w:rsid w:val="000C0828"/>
    <w:rsid w:val="000E7292"/>
    <w:rsid w:val="00125D9B"/>
    <w:rsid w:val="001A0077"/>
    <w:rsid w:val="001A067A"/>
    <w:rsid w:val="001C1EEA"/>
    <w:rsid w:val="00213E96"/>
    <w:rsid w:val="00221C44"/>
    <w:rsid w:val="00227F83"/>
    <w:rsid w:val="0028043E"/>
    <w:rsid w:val="002F4DC5"/>
    <w:rsid w:val="003662E7"/>
    <w:rsid w:val="004151FC"/>
    <w:rsid w:val="004C60E2"/>
    <w:rsid w:val="004D0F10"/>
    <w:rsid w:val="005A30DF"/>
    <w:rsid w:val="00646A28"/>
    <w:rsid w:val="00684E09"/>
    <w:rsid w:val="006D6EAD"/>
    <w:rsid w:val="00736014"/>
    <w:rsid w:val="00762445"/>
    <w:rsid w:val="007640B2"/>
    <w:rsid w:val="007F15C9"/>
    <w:rsid w:val="00823766"/>
    <w:rsid w:val="008C1AC3"/>
    <w:rsid w:val="00940DB2"/>
    <w:rsid w:val="00966637"/>
    <w:rsid w:val="009969D5"/>
    <w:rsid w:val="00997EEC"/>
    <w:rsid w:val="00A12165"/>
    <w:rsid w:val="00A81308"/>
    <w:rsid w:val="00AA62F2"/>
    <w:rsid w:val="00B10DF1"/>
    <w:rsid w:val="00B32826"/>
    <w:rsid w:val="00B4562B"/>
    <w:rsid w:val="00BA4593"/>
    <w:rsid w:val="00C02FC6"/>
    <w:rsid w:val="00C50AF3"/>
    <w:rsid w:val="00C8268E"/>
    <w:rsid w:val="00CB1B60"/>
    <w:rsid w:val="00CC3609"/>
    <w:rsid w:val="00CE4765"/>
    <w:rsid w:val="00E017CD"/>
    <w:rsid w:val="00E40077"/>
    <w:rsid w:val="00E46AF3"/>
    <w:rsid w:val="00E54305"/>
    <w:rsid w:val="00E948EE"/>
    <w:rsid w:val="00F13EDE"/>
    <w:rsid w:val="00F57F30"/>
    <w:rsid w:val="19FC2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1"/>
    <w:unhideWhenUsed/>
    <w:qFormat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</w:rPr>
  </w:style>
  <w:style w:type="paragraph" w:customStyle="1" w:styleId="9">
    <w:name w:val="_Style 1"/>
    <w:basedOn w:val="1"/>
    <w:link w:val="8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 Char Char"/>
    <w:link w:val="6"/>
    <w:semiHidden/>
    <w:qFormat/>
    <w:uiPriority w:val="0"/>
    <w:rPr>
      <w:sz w:val="18"/>
      <w:szCs w:val="18"/>
      <w:lang w:bidi="ar-SA"/>
    </w:rPr>
  </w:style>
  <w:style w:type="character" w:customStyle="1" w:styleId="12">
    <w:name w:val="MTDisplayEquation Char"/>
    <w:link w:val="13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3">
    <w:name w:val="MTDisplayEquation"/>
    <w:basedOn w:val="1"/>
    <w:next w:val="1"/>
    <w:link w:val="12"/>
    <w:qFormat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14">
    <w:name w:val=" Char Char3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2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1"/>
    <w:link w:val="3"/>
    <w:semiHidden/>
    <w:qFormat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7">
    <w:name w:val="引用 Char"/>
    <w:link w:val="18"/>
    <w:qFormat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18">
    <w:name w:val="引用"/>
    <w:basedOn w:val="1"/>
    <w:next w:val="1"/>
    <w:link w:val="17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19">
    <w:name w:val="正文1"/>
    <w:basedOn w:val="1"/>
    <w:qFormat/>
    <w:uiPriority w:val="0"/>
    <w:pPr>
      <w:widowControl/>
    </w:pPr>
    <w:rPr>
      <w:szCs w:val="21"/>
    </w:rPr>
  </w:style>
  <w:style w:type="paragraph" w:customStyle="1" w:styleId="20">
    <w:name w:val="无间隔"/>
    <w:qFormat/>
    <w:uiPriority w:val="0"/>
    <w:rPr>
      <w:rFonts w:ascii="NEU-BZ-S92" w:hAnsi="NEU-BZ-S92" w:eastAsia="方正书宋_GBK" w:cs="Times New Roman"/>
      <w:color w:val="000000"/>
      <w:szCs w:val="22"/>
      <w:lang w:val="en-US" w:eastAsia="zh-CN" w:bidi="ar-SA"/>
    </w:rPr>
  </w:style>
  <w:style w:type="paragraph" w:customStyle="1" w:styleId="21">
    <w:name w:val="Normal_0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2">
    <w:name w:val="Normal_1_3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3">
    <w:name w:val="Normal_5_4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4">
    <w:name w:val="Normal_6_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5">
    <w:name w:val="Normal_0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6">
    <w:name w:val="Normal_1_3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7">
    <w:name w:val="Normal_5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8">
    <w:name w:val="Normal_6_3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29">
    <w:name w:val="Normal_0_3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0">
    <w:name w:val="Normal_1_3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1">
    <w:name w:val="Normal_5_4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2">
    <w:name w:val="Normal_6_3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3">
    <w:name w:val="Normal_0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4">
    <w:name w:val="Normal_1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5">
    <w:name w:val="Normal_5_4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6">
    <w:name w:val="Normal_6_3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7">
    <w:name w:val="Normal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8">
    <w:name w:val="Normal_1_3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39">
    <w:name w:val="Normal_5_4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0">
    <w:name w:val="Normal_6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1">
    <w:name w:val="Normal_0_3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2">
    <w:name w:val="Normal_1_4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3">
    <w:name w:val="Normal_5_4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4">
    <w:name w:val="Normal_6_3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5">
    <w:name w:val="Normal_0_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6">
    <w:name w:val="Normal_1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7">
    <w:name w:val="Normal_5_4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8">
    <w:name w:val="Normal_6_4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49">
    <w:name w:val="Normal_0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0">
    <w:name w:val="Normal_1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1">
    <w:name w:val="Normal_5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2">
    <w:name w:val="Normal_6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3">
    <w:name w:val="Normal_0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4">
    <w:name w:val="Normal_5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5">
    <w:name w:val="Normal_6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6">
    <w:name w:val="Normal_0_2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7">
    <w:name w:val="Normal_1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8">
    <w:name w:val="Normal_5_3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59">
    <w:name w:val="Normal_6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0">
    <w:name w:val="Normal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1">
    <w:name w:val="Normal_1_2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2">
    <w:name w:val="Normal_5_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3">
    <w:name w:val="Normal_6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4">
    <w:name w:val="Normal_0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5">
    <w:name w:val="Normal_1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6">
    <w:name w:val="Normal_5_3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7">
    <w:name w:val="Normal_6_2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8">
    <w:name w:val="Normal_0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69">
    <w:name w:val="Normal_1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0">
    <w:name w:val="Normal_5_3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1">
    <w:name w:val="Normal_6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2">
    <w:name w:val="Normal_0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3">
    <w:name w:val="Normal_1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4">
    <w:name w:val="Normal_5_3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5">
    <w:name w:val="Normal_6_2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6">
    <w:name w:val="Normal_0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7">
    <w:name w:val="Normal_1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8">
    <w:name w:val="Normal_5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79">
    <w:name w:val="Normal_6_3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0">
    <w:name w:val="Normal_0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1">
    <w:name w:val="Normal_1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2">
    <w:name w:val="Normal_5_4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3">
    <w:name w:val="Normal_6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4">
    <w:name w:val="Normal_0_2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5">
    <w:name w:val="Normal_1_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6">
    <w:name w:val="Normal_5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7">
    <w:name w:val="Normal_6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8">
    <w:name w:val="Normal_0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89">
    <w:name w:val="Normal_1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0">
    <w:name w:val="Normal_5_2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1">
    <w:name w:val="Normal_6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2">
    <w:name w:val="Normal_0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3">
    <w:name w:val="Normal_1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4">
    <w:name w:val="Normal_5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5">
    <w:name w:val="Normal_6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6">
    <w:name w:val="Normal_0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7">
    <w:name w:val="Normal_1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8">
    <w:name w:val="Normal_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99">
    <w:name w:val="Normal_5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0">
    <w:name w:val="Normal_0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1">
    <w:name w:val="Normal_1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2">
    <w:name w:val="Normal_5_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3">
    <w:name w:val="Normal_6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4">
    <w:name w:val="Normal_0_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5">
    <w:name w:val="Normal_1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6">
    <w:name w:val="Normal_5_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7">
    <w:name w:val="Normal_6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8">
    <w:name w:val="Normal_0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09">
    <w:name w:val="Normal_1_2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0">
    <w:name w:val="Normal_5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1">
    <w:name w:val="Normal_6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2">
    <w:name w:val="Normal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3">
    <w:name w:val="Normal_1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4">
    <w:name w:val="Normal_5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5">
    <w:name w:val="Normal_6_2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6">
    <w:name w:val="Normal_0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7">
    <w:name w:val="Normal_1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8">
    <w:name w:val="Normal_5_2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19">
    <w:name w:val="Normal_6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0">
    <w:name w:val="Normal_0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1">
    <w:name w:val="Normal_1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2">
    <w:name w:val="Normal_5_2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3">
    <w:name w:val="Normal_6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4">
    <w:name w:val="Normal_0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5">
    <w:name w:val="Normal_1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6">
    <w:name w:val="Normal_5_2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7">
    <w:name w:val="Normal_6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8">
    <w:name w:val="Normal_1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29">
    <w:name w:val="Normal_5_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0">
    <w:name w:val="Normal_6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1">
    <w:name w:val="Normal_1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2">
    <w:name w:val="Normal_5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3">
    <w:name w:val="Normal_6_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4">
    <w:name w:val="Normal_1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5">
    <w:name w:val="Normal_5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6">
    <w:name w:val="Normal_6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7">
    <w:name w:val="Normal_1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8">
    <w:name w:val="Normal_5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39">
    <w:name w:val="Normal_6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0">
    <w:name w:val="Normal_1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1">
    <w:name w:val="Normal_5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2">
    <w:name w:val="Normal_6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3">
    <w:name w:val="Normal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4">
    <w:name w:val="Normal_1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5">
    <w:name w:val="Normal_5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6">
    <w:name w:val="Normal_1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7">
    <w:name w:val="Normal_5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8">
    <w:name w:val="Normal_6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49">
    <w:name w:val="Normal_1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0">
    <w:name w:val="Normal_5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1">
    <w:name w:val="Normal_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2">
    <w:name w:val="Normal_1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3">
    <w:name w:val="Normal_5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4">
    <w:name w:val="Normal_6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5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6">
    <w:name w:val="Normal_5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7">
    <w:name w:val="Normal_6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8">
    <w:name w:val="Normal_1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59">
    <w:name w:val="Normal_5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0">
    <w:name w:val="Normal_6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1">
    <w:name w:val="Normal_1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2">
    <w:name w:val="Normal_5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3">
    <w:name w:val="Normal_6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4">
    <w:name w:val="Normal_1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5">
    <w:name w:val="Normal_5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6">
    <w:name w:val="Normal_6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7">
    <w:name w:val="Normal_0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8">
    <w:name w:val="Normal_4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69">
    <w:name w:val="Normal_5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0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1">
    <w:name w:val="Normal_5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2">
    <w:name w:val="Normal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3">
    <w:name w:val="Normal_0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4">
    <w:name w:val="Normal_4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5">
    <w:name w:val="Normal_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6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7">
    <w:name w:val="Normal_4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8">
    <w:name w:val="Normal_5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79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0">
    <w:name w:val="Normal_4_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1">
    <w:name w:val="Normal_5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2">
    <w:name w:val="Normal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3">
    <w:name w:val="Normal_4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4">
    <w:name w:val="Normal_5_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5">
    <w:name w:val="Normal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6">
    <w:name w:val="Normal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7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8">
    <w:name w:val="Normal_4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89">
    <w:name w:val="Normal_5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0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1">
    <w:name w:val="Normal_1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2">
    <w:name w:val="Normal_5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3">
    <w:name w:val="Normal_6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4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5">
    <w:name w:val="Normal_1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6">
    <w:name w:val="Normal_5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  <w:style w:type="paragraph" w:customStyle="1" w:styleId="197">
    <w:name w:val="Normal_6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6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5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4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3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2.bin"/><Relationship Id="rId9" Type="http://schemas.openxmlformats.org/officeDocument/2006/relationships/oleObject" Target="embeddings/oleObject2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1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2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8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7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png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2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1" Type="http://schemas.openxmlformats.org/officeDocument/2006/relationships/fontTable" Target="fontTable.xml"/><Relationship Id="rId240" Type="http://schemas.openxmlformats.org/officeDocument/2006/relationships/customXml" Target="../customXml/item1.xml"/><Relationship Id="rId24" Type="http://schemas.openxmlformats.org/officeDocument/2006/relationships/image" Target="media/image11.wmf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6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4.wmf"/><Relationship Id="rId228" Type="http://schemas.openxmlformats.org/officeDocument/2006/relationships/oleObject" Target="embeddings/oleObject111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10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9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8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6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5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8.wmf"/><Relationship Id="rId179" Type="http://schemas.openxmlformats.org/officeDocument/2006/relationships/image" Target="media/image89.wmf"/><Relationship Id="rId178" Type="http://schemas.openxmlformats.org/officeDocument/2006/relationships/oleObject" Target="embeddings/oleObject86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5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4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69" Type="http://schemas.openxmlformats.org/officeDocument/2006/relationships/image" Target="media/image84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80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79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8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7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6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5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4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3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1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70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9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8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7.bin"/><Relationship Id="rId14" Type="http://schemas.openxmlformats.org/officeDocument/2006/relationships/image" Target="media/image6.wmf"/><Relationship Id="rId139" Type="http://schemas.openxmlformats.org/officeDocument/2006/relationships/image" Target="media/image69.wmf"/><Relationship Id="rId138" Type="http://schemas.openxmlformats.org/officeDocument/2006/relationships/oleObject" Target="embeddings/oleObject66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5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4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3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4.wmf"/><Relationship Id="rId128" Type="http://schemas.openxmlformats.org/officeDocument/2006/relationships/oleObject" Target="embeddings/oleObject61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0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9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8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7.bin"/><Relationship Id="rId12" Type="http://schemas.openxmlformats.org/officeDocument/2006/relationships/image" Target="media/image5.wmf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3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51.bin"/><Relationship Id="rId107" Type="http://schemas.openxmlformats.org/officeDocument/2006/relationships/image" Target="media/image53.wmf"/><Relationship Id="rId106" Type="http://schemas.openxmlformats.org/officeDocument/2006/relationships/oleObject" Target="embeddings/oleObject50.bin"/><Relationship Id="rId105" Type="http://schemas.openxmlformats.org/officeDocument/2006/relationships/image" Target="media/image52.wmf"/><Relationship Id="rId104" Type="http://schemas.openxmlformats.org/officeDocument/2006/relationships/oleObject" Target="embeddings/oleObject49.bin"/><Relationship Id="rId103" Type="http://schemas.openxmlformats.org/officeDocument/2006/relationships/image" Target="media/image51.wmf"/><Relationship Id="rId102" Type="http://schemas.openxmlformats.org/officeDocument/2006/relationships/oleObject" Target="embeddings/oleObject48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7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34</Pages>
  <Words>8985</Words>
  <Characters>9751</Characters>
  <Lines>362</Lines>
  <Paragraphs>101</Paragraphs>
  <TotalTime>373</TotalTime>
  <ScaleCrop>false</ScaleCrop>
  <LinksUpToDate>false</LinksUpToDate>
  <CharactersWithSpaces>10054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2022-10-29T04:15:00Z</dcterms:created>
  <dc:creator>微软用户</dc:creator>
  <cp:lastModifiedBy>admin</cp:lastModifiedBy>
  <dcterms:modified xsi:type="dcterms:W3CDTF">2023-04-04T03:04:32Z</dcterms:modified>
  <dc:title>编号：004     课题:§9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2052-11.1.0.14036</vt:lpwstr>
  </property>
  <property fmtid="{D5CDD505-2E9C-101B-9397-08002B2CF9AE}" pid="7" name="ICV">
    <vt:lpwstr>1570A73EAB404B898F253C7A1EB3E0F4_12</vt:lpwstr>
  </property>
</Properties>
</file>