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t>评课意见：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上课课件要反复检查，避免出现信息混乱，错别字的情况，课件也要反复打磨。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t>让学生多探究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ascii="宋体" w:hAnsi="宋体" w:eastAsia="宋体" w:cs="宋体"/>
          <w:sz w:val="24"/>
          <w:szCs w:val="24"/>
        </w:rPr>
        <w:t>多分析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将</w:t>
      </w:r>
      <w:r>
        <w:rPr>
          <w:rFonts w:ascii="宋体" w:hAnsi="宋体" w:eastAsia="宋体" w:cs="宋体"/>
          <w:sz w:val="24"/>
          <w:szCs w:val="24"/>
        </w:rPr>
        <w:t>课堂还给学生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对于学生的讨论问题应给予充分的时间进行讨论。教师则站在一定高度总结和升华。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案例的选用较为新颖，列举的实例也能够激起学生的学习兴趣，整节课课堂气氛较为活跃。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本节课的内容相对较为简单，安利的讨论可以进一步深化，做到情感升华和价值观的引导。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C58EAD4"/>
    <w:multiLevelType w:val="singleLevel"/>
    <w:tmpl w:val="5C58EAD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liNzM4ZTYzMzc5ODA1MGMzYWI5NzJlZmQwY2ZkMDgifQ=="/>
  </w:docVars>
  <w:rsids>
    <w:rsidRoot w:val="57964A31"/>
    <w:rsid w:val="12694378"/>
    <w:rsid w:val="3B390DCA"/>
    <w:rsid w:val="57964A31"/>
    <w:rsid w:val="6667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176</Words>
  <Characters>176</Characters>
  <Lines>0</Lines>
  <Paragraphs>0</Paragraphs>
  <TotalTime>8</TotalTime>
  <ScaleCrop>false</ScaleCrop>
  <LinksUpToDate>false</LinksUpToDate>
  <CharactersWithSpaces>176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2021-10-28T01:43:00Z</dcterms:created>
  <dc:creator>┈━☆桃子小姐</dc:creator>
  <cp:lastModifiedBy>风一样的女子sky</cp:lastModifiedBy>
  <dcterms:modified xsi:type="dcterms:W3CDTF">2023-04-03T08:07:37Z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C9CA183AC2214F588A1F9568A34AC4D0_13</vt:lpwstr>
  </property>
</Properties>
</file>