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公开课反思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在教学形式的细节上，环节过渡不够流畅，各环节之间的衔接度没有展现出来，总结性和过渡性的语句没有表述。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原因：大多是因为太过于固化形式上的东西，太注重把换届和流程走完，走马观花，教学的深度不够。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改进：在今后的教学过程中，改变僵化思维，灵活变更环节，课程内容本身大于形式和流程，每节课的容量设计根据重难点的不同进行把控。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对于问题的设计：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导入问题的设计“中国为什么能促使沙伊的和解？”问题能回答的面太广，但学生回答的内容大多集中在国际政治与经济的内容，跨模块的意识不强。在问题的回答上，学生放出去，但老师没有收回来，应及时进行总结升华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原因：设问可回答的范围太大，学生短时间内思考不够全面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改进：在设计想让学生进行发散思维的题时：一可以限定范围，二可以在学生回答时发现只在一个范畴时及时进行引导。在设计问题时还可以参考高考题的设问，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课堂内容的呈现上，本身预设了很多内容，发现实际课堂呈现的效果却只达到了60%。例如导入部分的讨论，本身预设了学生从政治、经济、文化、外交、哲学、国际关系等多方面回答，但由于赶时间赶环节并未将我准备的内容呈现出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原因：太重形式，自身能力的缺乏，备课不充分，背课也不充分，台词容易忘。没有将自己精心准备的内容呈现出来，心里满满的遗憾。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改进：备课要充分，多读书丰富自己的语言表达能力，逐渐变为一个能在课堂上“侃侃而谈”的人，不再需要靠背词背课去完善这节课。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试题的规范性问题：出现了选择题的组合题一个选项出现三次的事件，在选题和细节化的处理上不够严谨。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原因：忽视问题的规范性。改进：注重细节化内容，科学严谨对待每一个试题。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1C3A0"/>
    <w:multiLevelType w:val="singleLevel"/>
    <w:tmpl w:val="F621C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zM4ZTYzMzc5ODA1MGMzYWI5NzJlZmQwY2ZkMDgifQ=="/>
  </w:docVars>
  <w:rsids>
    <w:rsidRoot w:val="34EB60ED"/>
    <w:rsid w:val="34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2023-04-03T08:04:00Z</dcterms:created>
  <dc:creator>风一样的女子sky</dc:creator>
  <cp:lastModifiedBy>风一样的女子sky</cp:lastModifiedBy>
  <dcterms:modified xsi:type="dcterms:W3CDTF">2023-04-03T08:04:34Z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02B3B340680446A9BD56BEF1F243A391_11</vt:lpwstr>
  </property>
</Properties>
</file>