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这节课知识点基本落实到位，课堂进度安排合理，</w:t>
      </w:r>
      <w:r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  <w:t>教学有层次感。整个课堂思路清晰，学生能很好抓住教学重点，采用案例便于学生理解，能够对学生回答的问题及时给予反馈。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作为</w:t>
      </w:r>
      <w:r>
        <w:rPr>
          <w:rFonts w:hint="eastAsia" w:asciiTheme="minorEastAsia" w:hAnsiTheme="minorEastAsia" w:cstheme="minorEastAsia"/>
          <w:b w:val="0"/>
          <w:bCs/>
          <w:spacing w:val="0"/>
          <w:lang w:val="en-US" w:eastAsia="zh-CN"/>
        </w:rPr>
        <w:t>任职一年多的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新教师，教学经验还比较欠缺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教学语言要加强，注意准确性。课前要选好素材、用好素材，也要考虑素材的合理性问题以及素材有没有可塑性。在课堂讲授中，灵活调动学生的学习积极性和主动性，思路要开阔，从而避免单方面知识灌输。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最后，教师在课堂教授中仪态要好，表达要清晰，要有情感，讲课不要拖沓。教师讲授时要兼顾学生的学习效果，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充分利用教材中探究与分享栏目，引发学生思考，避免知识堆砌，学生消化不了。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mFlY2UzZmY5ZWM5OWI2YjE2MjY0MTMwYzRmN2QifQ=="/>
  </w:docVars>
  <w:rsids>
    <w:rsidRoot w:val="47D211DC"/>
    <w:rsid w:val="06F65ACC"/>
    <w:rsid w:val="111863E6"/>
    <w:rsid w:val="178D7821"/>
    <w:rsid w:val="2AED0D73"/>
    <w:rsid w:val="47D211DC"/>
    <w:rsid w:val="607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80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2023-03-24T06:40:16Z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F5C08649A7E544F5A61F1E68FBE5A1DB_13</vt:lpwstr>
  </property>
</Properties>
</file>