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sz w:val="28"/>
          <w:szCs w:val="28"/>
          <w:lang w:val="en-US" w:eastAsia="zh-CN"/>
        </w:rPr>
      </w:pPr>
      <w:r>
        <w:rPr>
          <w:rFonts w:hint="eastAsia"/>
          <w:sz w:val="28"/>
          <w:szCs w:val="28"/>
          <w:lang w:val="en-US" w:eastAsia="zh-CN"/>
        </w:rPr>
        <w:t>《压抑的青春意识------杜丽娘的“游园”与薛宝钗的“扑蝶”》评课</w:t>
      </w:r>
    </w:p>
    <w:p>
      <w:pPr>
        <w:spacing w:line="360" w:lineRule="auto"/>
        <w:ind w:firstLine="560" w:firstLineChars="200"/>
        <w:rPr>
          <w:rFonts w:hint="default"/>
          <w:sz w:val="28"/>
          <w:szCs w:val="28"/>
          <w:lang w:val="en-US" w:eastAsia="zh-CN"/>
        </w:rPr>
      </w:pPr>
      <w:r>
        <w:rPr>
          <w:rFonts w:hint="eastAsia"/>
          <w:sz w:val="28"/>
          <w:szCs w:val="28"/>
          <w:lang w:val="en-US" w:eastAsia="zh-CN"/>
        </w:rPr>
        <w:t>今天下午，在录播教室听了倪彩云老师的一节新授课《压抑的青春意识------杜丽娘的“游园”与薛宝钗的“扑蝶”》，下面我从选点、情境、解读三个方面来谈谈我的感想。</w:t>
      </w:r>
    </w:p>
    <w:p>
      <w:pPr>
        <w:numPr>
          <w:ilvl w:val="0"/>
          <w:numId w:val="1"/>
        </w:numPr>
        <w:spacing w:line="360" w:lineRule="auto"/>
        <w:ind w:firstLine="560" w:firstLineChars="200"/>
        <w:rPr>
          <w:rFonts w:hint="default"/>
          <w:sz w:val="28"/>
          <w:szCs w:val="28"/>
          <w:lang w:val="en-US" w:eastAsia="zh-CN"/>
        </w:rPr>
      </w:pPr>
      <w:r>
        <w:rPr>
          <w:rFonts w:hint="eastAsia"/>
          <w:sz w:val="28"/>
          <w:szCs w:val="28"/>
          <w:lang w:val="en-US" w:eastAsia="zh-CN"/>
        </w:rPr>
        <w:t>选点 选题体现了新教材新课标新高考的特点。古诗词诵读与名著选读《红楼梦》片段对比阅读，符合新课标对于必修教材注重个性化阅读的要求。《红楼梦》是新高考的名著篇目，因为本校学情和学生对语文学习的一贯态度，整本书阅读只能放在课内进行，基于现有的课时，怎样有效地进行整本书阅读的教学和复习？新教材名句默写考查都是理解性默写，古诗词诵读篇目不能只是机械背诵，而是要理解内容情感。2022届新高考的四套试卷都注重链接教材，贯彻学什么考什么的理念，回归课本，回归课标。倪老师将名著选读和古诗词诵读进行对比阅读的做法不失为一个很好的探究。</w:t>
      </w:r>
    </w:p>
    <w:p>
      <w:pPr>
        <w:numPr>
          <w:ilvl w:val="0"/>
          <w:numId w:val="1"/>
        </w:numPr>
        <w:spacing w:line="360" w:lineRule="auto"/>
        <w:ind w:firstLine="560" w:firstLineChars="200"/>
        <w:rPr>
          <w:rFonts w:hint="default"/>
          <w:sz w:val="28"/>
          <w:szCs w:val="28"/>
          <w:lang w:val="en-US" w:eastAsia="zh-CN"/>
        </w:rPr>
      </w:pPr>
      <w:r>
        <w:rPr>
          <w:rFonts w:hint="eastAsia"/>
          <w:sz w:val="28"/>
          <w:szCs w:val="28"/>
          <w:lang w:val="en-US" w:eastAsia="zh-CN"/>
        </w:rPr>
        <w:t xml:space="preserve"> 情境  新课程标准强调创设真实的情境，发展学生正确有效地运用祖国语言文字进行交流沟通的能力。上课伊始，倪老师就抛出网络流行词“雌竞”，引导学生正确看待杜丽娘和薛宝钗的共性特质，一下子就激起了学生的兴趣。</w:t>
      </w:r>
    </w:p>
    <w:p>
      <w:pPr>
        <w:numPr>
          <w:ilvl w:val="0"/>
          <w:numId w:val="1"/>
        </w:numPr>
        <w:spacing w:line="360" w:lineRule="auto"/>
        <w:ind w:left="0" w:leftChars="0" w:firstLine="560" w:firstLineChars="200"/>
        <w:rPr>
          <w:rFonts w:hint="default"/>
          <w:sz w:val="28"/>
          <w:szCs w:val="28"/>
          <w:lang w:val="en-US" w:eastAsia="zh-CN"/>
        </w:rPr>
      </w:pPr>
      <w:r>
        <w:rPr>
          <w:rFonts w:hint="eastAsia"/>
          <w:sz w:val="28"/>
          <w:szCs w:val="28"/>
          <w:lang w:val="en-US" w:eastAsia="zh-CN"/>
        </w:rPr>
        <w:t>解读  倪老师从环境和意识两个方面引导学生理解两位女主人公的共性特质；从字词入手：“原来”“都”“抽身”……引导学生解读文本，</w:t>
      </w:r>
      <w:bookmarkStart w:id="0" w:name="_GoBack"/>
      <w:r>
        <w:rPr>
          <w:rFonts w:hint="eastAsia"/>
          <w:sz w:val="28"/>
          <w:szCs w:val="28"/>
          <w:lang w:val="en-US" w:eastAsia="zh-CN"/>
        </w:rPr>
        <w:t>教师</w:t>
      </w:r>
      <w:bookmarkEnd w:id="0"/>
      <w:r>
        <w:rPr>
          <w:rFonts w:hint="eastAsia"/>
          <w:sz w:val="28"/>
          <w:szCs w:val="28"/>
          <w:lang w:val="en-US" w:eastAsia="zh-CN"/>
        </w:rPr>
        <w:t>因势利导，比较见深刻。</w:t>
      </w:r>
    </w:p>
    <w:p>
      <w:pPr>
        <w:numPr>
          <w:numId w:val="0"/>
        </w:numPr>
        <w:spacing w:line="360" w:lineRule="auto"/>
        <w:ind w:leftChars="200" w:firstLine="280" w:firstLineChars="100"/>
        <w:rPr>
          <w:rFonts w:hint="eastAsia"/>
          <w:sz w:val="28"/>
          <w:szCs w:val="28"/>
          <w:lang w:val="en-US" w:eastAsia="zh-CN"/>
        </w:rPr>
      </w:pPr>
      <w:r>
        <w:rPr>
          <w:rFonts w:hint="eastAsia"/>
          <w:sz w:val="28"/>
          <w:szCs w:val="28"/>
          <w:lang w:val="en-US" w:eastAsia="zh-CN"/>
        </w:rPr>
        <w:t>但是，解读引导基本是通过教师追问完成的，如果能设计情境</w:t>
      </w:r>
    </w:p>
    <w:p>
      <w:pPr>
        <w:numPr>
          <w:numId w:val="0"/>
        </w:numPr>
        <w:spacing w:line="360" w:lineRule="auto"/>
        <w:rPr>
          <w:rFonts w:hint="default"/>
          <w:sz w:val="28"/>
          <w:szCs w:val="28"/>
          <w:lang w:val="en-US" w:eastAsia="zh-CN"/>
        </w:rPr>
      </w:pPr>
      <w:r>
        <w:rPr>
          <w:rFonts w:hint="eastAsia"/>
          <w:sz w:val="28"/>
          <w:szCs w:val="28"/>
          <w:lang w:val="en-US" w:eastAsia="zh-CN"/>
        </w:rPr>
        <w:t>任务和活动促成学生的自主探究会更好。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D35CC"/>
    <w:multiLevelType w:val="singleLevel"/>
    <w:tmpl w:val="0B1D35C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YTQyODVlYWM5ZGY4YjYyNDc2YjI1MTRhZjA4NWUifQ=="/>
  </w:docVars>
  <w:rsids>
    <w:rsidRoot w:val="00000000"/>
    <w:rsid w:val="11143ED8"/>
    <w:rsid w:val="45AA5A35"/>
    <w:rsid w:val="539E7EC8"/>
    <w:rsid w:val="5D036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541</Words>
  <Characters>553</Characters>
  <Lines>0</Lines>
  <Paragraphs>0</Paragraphs>
  <TotalTime>29</TotalTime>
  <ScaleCrop>false</ScaleCrop>
  <LinksUpToDate>false</LinksUpToDate>
  <CharactersWithSpaces>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2023-03-22T00:03:00Z</dcterms:created>
  <dc:creator>我的电脑</dc:creator>
  <cp:lastModifiedBy>我的电脑</cp:lastModifiedBy>
  <dcterms:modified xsi:type="dcterms:W3CDTF">2023-03-22T09:23:58Z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20990F2B4EEE4A7FAE4925034EEAEA0D</vt:lpwstr>
  </property>
</Properties>
</file>