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期末</w:t>
      </w:r>
      <w:r>
        <w:rPr>
          <w:rFonts w:hint="eastAsia"/>
          <w:b/>
          <w:bCs/>
          <w:sz w:val="28"/>
          <w:szCs w:val="28"/>
        </w:rPr>
        <w:t>午练</w:t>
      </w:r>
      <w:r>
        <w:rPr>
          <w:rFonts w:hint="eastAsia"/>
          <w:b/>
          <w:bCs/>
          <w:sz w:val="28"/>
          <w:szCs w:val="28"/>
          <w:lang w:eastAsia="zh-CN"/>
        </w:rPr>
        <w:t>数列</w:t>
      </w:r>
    </w:p>
    <w:bookmarkEnd w:id="0"/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default"/>
          <w:lang w:val="en-US"/>
        </w:rPr>
        <w:t>1</w:t>
      </w:r>
      <w:r>
        <w:rPr>
          <w:rFonts w:ascii="宋体" w:cs="宋体"/>
          <w:kern w:val="0"/>
          <w:szCs w:val="21"/>
        </w:rPr>
        <w:t>．</w:t>
      </w:r>
      <w:r>
        <w:t>已知</w:t>
      </w:r>
      <w:r>
        <w:object>
          <v:shape id="_x0000_i1025" o:spt="75" alt="eqIdb4be2164a2c67d6163faee87a10942bb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5" o:title="eqIdb4be2164a2c67d6163faee87a10942bb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是递增的等差数列，</w:t>
      </w:r>
      <w:r>
        <w:object>
          <v:shape id="_x0000_i1026" o:spt="75" alt="eqIdc0158862238e250d2a2598b7d4ecd148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7" o:title="eqIdc0158862238e250d2a2598b7d4ecd148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是方程</w:t>
      </w:r>
      <w:r>
        <w:object>
          <v:shape id="_x0000_i1027" o:spt="75" alt="eqId37b0b55c3297ce66c96d1559d76971f4" type="#_x0000_t75" style="height:13.65pt;width:63.35pt;" o:ole="t" filled="f" o:preferrelative="t" stroked="f" coordsize="21600,21600">
            <v:path/>
            <v:fill on="f" focussize="0,0"/>
            <v:stroke on="f" joinstyle="miter"/>
            <v:imagedata r:id="rId9" o:title="eqId37b0b55c3297ce66c96d1559d76971f4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>的两根．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（1）求数列</w:t>
      </w:r>
      <w:r>
        <w:object>
          <v:shape id="_x0000_i1028" o:spt="75" alt="eqIdb4be2164a2c67d6163faee87a10942bb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5" o:title="eqIdb4be2164a2c67d6163faee87a10942b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>的通项公式；</w:t>
      </w:r>
    </w:p>
    <w:p>
      <w:pPr>
        <w:rPr>
          <w:rFonts w:hint="eastAsia"/>
          <w:lang w:eastAsia="zh-CN"/>
        </w:rPr>
      </w:pPr>
      <w:r>
        <w:t>（2）求数列</w:t>
      </w:r>
      <w:r>
        <w:object>
          <v:shape id="_x0000_i1029" o:spt="75" alt="eqId8fbe113b7c2cc1b464e86bdfa3a6fe2c" type="#_x0000_t75" style="height:33.2pt;width:40.45pt;" o:ole="t" filled="f" o:preferrelative="t" stroked="f" coordsize="21600,21600">
            <v:path/>
            <v:fill on="f" focussize="0,0"/>
            <v:stroke on="f" joinstyle="miter"/>
            <v:imagedata r:id="rId12" o:title="eqId8fbe113b7c2cc1b464e86bdfa3a6fe2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t>的前</w:t>
      </w:r>
      <w:r>
        <w:object>
          <v:shape id="_x0000_i1030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4" o:title="eqIdb6a24198bd04c29321ae5dc5a28fe42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t>项和</w:t>
      </w:r>
      <w:r>
        <w:object>
          <v:shape id="_x0000_i1031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6" o:title="eqId08eb71ecf8d733b6932f4680874dbbf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(log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，求数列{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textAlignment w:val="center"/>
      </w:pPr>
      <w:r>
        <w:rPr>
          <w:rFonts w:hint="default" w:ascii="宋体" w:cs="宋体"/>
          <w:kern w:val="0"/>
          <w:szCs w:val="21"/>
          <w:lang w:val="en-US"/>
        </w:rPr>
        <w:t>3</w:t>
      </w:r>
      <w:r>
        <w:rPr>
          <w:rFonts w:ascii="宋体" w:cs="宋体"/>
          <w:kern w:val="0"/>
          <w:szCs w:val="21"/>
        </w:rPr>
        <w:t>．设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为数列</w:t>
      </w:r>
      <m:oMath>
        <m:r>
          <m:rPr/>
          <w:rPr>
            <w:rFonts w:hAnsi="Cambria Math" w:eastAsia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 w:eastAsia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 w:eastAsia="Cambria Math"/>
          </w:rPr>
          <m:t>n</m:t>
        </m:r>
      </m:oMath>
      <w:r>
        <w:rPr>
          <w:rFonts w:ascii="宋体" w:cs="宋体"/>
          <w:kern w:val="0"/>
          <w:szCs w:val="21"/>
        </w:rPr>
        <w:t>项和，已知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 w:eastAsia="Cambria Math"/>
          </w:rPr>
          <m:t>&gt;0</m:t>
        </m:r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 w:eastAsia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 w:eastAsia="Cambria Math"/>
              </w:rPr>
              <m:t>2</m:t>
            </m:r>
            <m:ctrlPr>
              <w:rPr>
                <w:rFonts w:hAnsi="Cambria Math"/>
              </w:rPr>
            </m:ctrlPr>
          </m:sup>
        </m:sSubSup>
      </m:oMath>
      <w:r>
        <w:rPr>
          <w:rFonts w:ascii="宋体" w:cs="宋体"/>
          <w:kern w:val="0"/>
          <w:szCs w:val="21"/>
        </w:rPr>
        <w:t>成等差数列．</w:t>
      </w:r>
    </w:p>
    <w:p>
      <w:pPr>
        <w:numPr>
          <w:ilvl w:val="0"/>
          <w:numId w:val="0"/>
        </w:numPr>
        <w:spacing w:line="360" w:lineRule="auto"/>
        <w:textAlignment w:val="center"/>
      </w:pPr>
      <m:oMath>
        <m:r>
          <m:rPr/>
          <w:rPr>
            <w:rFonts w:hAnsi="Cambria Math" w:eastAsia="Cambria Math"/>
          </w:rPr>
          <m:t>(1)</m:t>
        </m:r>
      </m:oMath>
      <w:r>
        <w:rPr>
          <w:rFonts w:ascii="宋体" w:cs="宋体"/>
          <w:kern w:val="0"/>
          <w:szCs w:val="21"/>
        </w:rPr>
        <w:t>求数列</w:t>
      </w:r>
      <m:oMath>
        <m:r>
          <m:rPr/>
          <w:rPr>
            <w:rFonts w:hAnsi="Cambria Math" w:eastAsia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 w:eastAsia="Cambria Math"/>
          </w:rPr>
          <m:t>}</m:t>
        </m:r>
      </m:oMath>
      <w:r>
        <w:rPr>
          <w:rFonts w:ascii="宋体" w:cs="宋体"/>
          <w:kern w:val="0"/>
          <w:szCs w:val="21"/>
        </w:rPr>
        <w:t>的通项公式；</w:t>
      </w:r>
    </w:p>
    <w:p>
      <w:pPr>
        <w:numPr>
          <w:ilvl w:val="0"/>
          <w:numId w:val="0"/>
        </w:numPr>
        <w:spacing w:line="360" w:lineRule="auto"/>
        <w:textAlignment w:val="center"/>
      </w:pPr>
      <m:oMath>
        <m:r>
          <m:rPr/>
          <w:rPr>
            <w:rFonts w:hAnsi="Cambria Math" w:eastAsia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 w:eastAsia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hAnsi="Cambria Math" w:eastAsia="Cambria Math"/>
                        </w:rPr>
                        <m:t>a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b>
                      <m:r>
                        <m:rPr/>
                        <w:rPr>
                          <w:rFonts w:hAnsi="Cambria Math" w:eastAsia="Cambria Math"/>
                        </w:rPr>
                        <m:t>n</m:t>
                      </m:r>
                      <m:ctrlPr>
                        <w:rPr>
                          <w:rFonts w:hAnsi="Cambria Math"/>
                        </w:rPr>
                      </m:ctrlPr>
                    </m:sub>
                  </m:sSub>
                  <m:r>
                    <m:rPr/>
                    <w:rPr>
                      <w:rFonts w:hAnsi="Cambria Math" w:eastAsia="Cambria Math"/>
                    </w:rPr>
                    <m:t>,n</m:t>
                  </m:r>
                  <m:r>
                    <m:rPr>
                      <m:sty m:val="p"/>
                    </m:rPr>
                    <w:rPr>
                      <w:rFonts w:hAnsi="Cambria Math" w:eastAsia="Cambria Math"/>
                    </w:rPr>
                    <m:t>为奇数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m:rPr/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Ansi="Cambria Math"/>
                              <w:sz w:val="24"/>
                              <w:szCs w:val="24"/>
                            </w:rPr>
                            <m:t>a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Ansi="Cambria Math"/>
                              <w:sz w:val="24"/>
                              <w:szCs w:val="24"/>
                            </w:rPr>
                            <m:t>n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sub>
                      </m:sSub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Ansi="Cambria Math"/>
                              <w:sz w:val="24"/>
                              <w:szCs w:val="24"/>
                            </w:rPr>
                            <m:t>a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Ansi="Cambria Math"/>
                              <w:sz w:val="24"/>
                              <w:szCs w:val="24"/>
                            </w:rPr>
                            <m:t>n+2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sub>
                      </m:sSub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w:rPr>
                      <w:rFonts w:hAnsi="Cambria Math" w:eastAsia="Cambria Math"/>
                    </w:rPr>
                    <m:t>,n</m:t>
                  </m:r>
                  <m:r>
                    <m:rPr>
                      <m:sty m:val="p"/>
                    </m:rPr>
                    <w:rPr>
                      <w:rFonts w:hAnsi="Cambria Math" w:eastAsia="Cambria Math"/>
                    </w:rPr>
                    <m:t>为偶数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，求数列</w:t>
      </w:r>
      <m:oMath>
        <m:r>
          <m:rPr/>
          <w:rPr>
            <w:rFonts w:hAnsi="Cambria Math" w:eastAsia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 w:eastAsia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 w:eastAsia="Cambria Math"/>
          </w:rPr>
          <m:t>20</m:t>
        </m:r>
      </m:oMath>
      <w:r>
        <w:rPr>
          <w:rFonts w:ascii="宋体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 w:eastAsia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 w:eastAsia="Cambria Math"/>
              </w:rPr>
              <m:t>20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cs="Times New Roman"/>
        </w:rPr>
        <w:t>已知{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}为等比数列，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分别是下表第一、二、三行中的数，且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中的任何两个数都不在下表的同一列，{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}为等差数列，其前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＝7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  <w:i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第一列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第二列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第一行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第二行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第三行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}，{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 xml:space="preserve">＝[lg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]，其中[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]是高斯函数，表示不超过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的最大整数，如[lg 2]＝0，[lg 98]＝1，求数列{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}的前100项和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100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88" w:lineRule="auto"/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Cs w:val="22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ascii="宋体" w:cs="宋体"/>
          <w:kern w:val="0"/>
          <w:szCs w:val="21"/>
        </w:rPr>
        <w:t>．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在数列</w:t>
      </w:r>
      <w:r>
        <w:rPr>
          <w:rFonts w:ascii="Times New Roman" w:hAnsi="Times New Roman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032" o:spt="75" type="#_x0000_t75" style="height:19.5pt;width:2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/>
          <w:color w:val="000000" w:themeColor="text1"/>
          <w:position w:val="-24"/>
          <w:szCs w:val="22"/>
          <w14:textFill>
            <w14:solidFill>
              <w14:schemeClr w14:val="tx1"/>
            </w14:solidFill>
          </w14:textFill>
        </w:rPr>
        <w:object>
          <v:shape id="_x0000_i1033" o:spt="75" type="#_x0000_t75" style="height:31.5pt;width:16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（1）求数列</w:t>
      </w:r>
      <w:r>
        <w:rPr>
          <w:rFonts w:ascii="Times New Roman" w:hAnsi="Times New Roman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034" o:spt="75" type="#_x0000_t75" style="height:19.5pt;width:2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的通项公式；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（2）求满足不等式</w:t>
      </w:r>
      <w:r>
        <w:rPr>
          <w:rFonts w:ascii="Times New Roman" w:hAnsi="Times New Roman"/>
          <w:color w:val="000000" w:themeColor="text1"/>
          <w:position w:val="-24"/>
          <w:szCs w:val="22"/>
          <w14:textFill>
            <w14:solidFill>
              <w14:schemeClr w14:val="tx1"/>
            </w14:solidFill>
          </w14:textFill>
        </w:rPr>
        <w:object>
          <v:shape id="_x0000_i1035" o:spt="75" type="#_x0000_t75" style="height:31.5pt;width:175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成立的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的最大值．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华文楷体" w:cs="Times New Roma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华文楷体" w:cs="Times New Roma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华文楷体" w:cs="Times New Roman"/>
          <w:lang w:val="en-US"/>
        </w:rPr>
        <w:t>6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hAnsi="Times New Roman" w:eastAsia="华文楷体" w:cs="Times New Roman"/>
        </w:rPr>
        <w:t>(2022·新余二模)</w:t>
      </w:r>
      <w:r>
        <w:rPr>
          <w:rFonts w:ascii="Times New Roman" w:hAnsi="Times New Roman" w:cs="Times New Roman"/>
        </w:rPr>
        <w:t>在数列{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}中，已知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\{\</w:instrText>
      </w:r>
      <w:r>
        <w:rPr>
          <w:rFonts w:ascii="Times New Roman" w:hAnsi="Times New Roman" w:cs="Times New Roman"/>
          <w:i/>
        </w:rPr>
        <w:instrText xml:space="preserve">rc</w:instrText>
      </w:r>
      <w:r>
        <w:rPr>
          <w:rFonts w:ascii="Times New Roman" w:hAnsi="Times New Roman" w:cs="Times New Roman"/>
        </w:rPr>
        <w:instrText xml:space="preserve">\ 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－1，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为奇数，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为偶数．))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的值；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lang w:val="en-US"/>
        </w:rPr>
        <w:t>7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hAnsi="宋体" w:eastAsia="宋体" w:cs="宋体"/>
          <w:color w:val="000000"/>
        </w:rPr>
        <w:t>已知数列</w:t>
      </w:r>
      <w:r>
        <w:rPr>
          <w:rFonts w:ascii="Times New Roman" w:hAnsi="Times New Roman" w:eastAsia="Times New Roman" w:cs="Times New Roman"/>
          <w:color w:val="000000"/>
        </w:rPr>
        <w:t>{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color w:val="000000"/>
        </w:rPr>
        <w:t>}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{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color w:val="000000"/>
        </w:rPr>
        <w:t>}</w:t>
      </w:r>
      <w:r>
        <w:rPr>
          <w:rFonts w:ascii="宋体" w:hAnsi="宋体" w:eastAsia="宋体" w:cs="宋体"/>
          <w:color w:val="000000"/>
        </w:rPr>
        <w:t>满足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8.15pt;width:29pt;" o:ole="t" filled="f" o:preferrelative="t" stroked="f" coordsize="21600,21600">
            <v:path/>
            <v:fill on="f" focussize="0,0"/>
            <v:stroke on="f" joinstyle="miter"/>
            <v:imagedata r:id="rId26" o:title="eqId2767882820f4ba0defde0e412adb747f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是公差为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的等差数列，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8" o:title="eqIde14a54f8460e190f97e7a39bfdd4fef6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是公差为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的等差数列．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=2</w: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color w:val="000000"/>
        </w:rPr>
        <w:t>{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color w:val="000000"/>
        </w:rPr>
        <w:t>}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{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color w:val="000000"/>
        </w:rPr>
        <w:t>}</w: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9.2pt;width:37.8pt;" o:ole="t" filled="f" o:preferrelative="t" stroked="f" coordsize="21600,21600">
            <v:path/>
            <v:fill on="f" focussize="0,0"/>
            <v:stroke on="f" joinstyle="miter"/>
            <v:imagedata r:id="rId30" o:title="eqIde20be2c1c3373d2e0d79b9bca6179a2d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9.5pt;width:35.25pt;" o:ole="t" filled="f" o:preferrelative="t" stroked="f" coordsize="21600,21600">
            <v:path/>
            <v:fill on="f" focussize="0,0"/>
            <v:stroke on="f" joinstyle="miter"/>
            <v:imagedata r:id="rId32" o:title="eqIdd421a87a49ec13b1ff1d38e6406a3bc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，证明：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1.15pt;width:88.1pt;" o:ole="t" filled="f" o:preferrelative="t" stroked="f" coordsize="21600,21600">
            <v:path/>
            <v:fill on="f" focussize="0,0"/>
            <v:stroke on="f" joinstyle="miter"/>
            <v:imagedata r:id="rId34" o:title="eqId8e55a470c0c5e87765ff8d921ae2b15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cs="Times New Roman"/>
        </w:rPr>
        <w:t>记数列{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＝1，________.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＋1)这三个条件中选出一个能确定{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}的条件，补充到上面的横线处，并解答．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求数列{(－1)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}的前20项和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20</w:t>
      </w:r>
      <w:r>
        <w:rPr>
          <w:rFonts w:ascii="Times New Roman" w:hAnsi="Times New Roman" w:cs="Times New Roman"/>
        </w:rPr>
        <w:t>.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114B4099"/>
    <w:rsid w:val="260F5D55"/>
    <w:rsid w:val="3BEA3A3F"/>
    <w:rsid w:val="5FD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5" Type="http://schemas.openxmlformats.org/officeDocument/2006/relationships/fontTable" Target="fontTable.xml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829</Characters>
  <Lines>0</Lines>
  <Paragraphs>0</Paragraphs>
  <TotalTime>0</TotalTime>
  <ScaleCrop>false</ScaleCrop>
  <LinksUpToDate>false</LinksUpToDate>
  <CharactersWithSpaces>841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2023-01-11T23:37:00Z</dcterms:created>
  <dc:creator>Administrator</dc:creator>
  <cp:lastModifiedBy>qt】</cp:lastModifiedBy>
  <dcterms:modified xsi:type="dcterms:W3CDTF">2023-02-07T08:00:39Z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B49EFEEBFF3645BF9A4305367178DCD8</vt:lpwstr>
  </property>
</Properties>
</file>