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楷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/>
          <w:b/>
          <w:bCs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楷体"/>
          <w:b/>
          <w:bCs/>
          <w:sz w:val="32"/>
          <w:szCs w:val="32"/>
          <w:lang w:val="en-US" w:eastAsia="zh-CN"/>
        </w:rPr>
        <w:t>分子间的作用力</w:t>
      </w:r>
      <w:r>
        <w:rPr>
          <w:rFonts w:hint="eastAsia" w:ascii="Times New Roman" w:hAnsi="Times New Roman" w:eastAsia="楷体"/>
          <w:b/>
          <w:bCs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楷体"/>
          <w:b/>
          <w:bCs/>
          <w:sz w:val="32"/>
          <w:szCs w:val="32"/>
          <w:lang w:val="en-US" w:eastAsia="zh-CN"/>
        </w:rPr>
        <w:t>听课反思</w:t>
      </w:r>
    </w:p>
    <w:p>
      <w:pPr>
        <w:ind w:firstLine="560" w:firstLineChars="200"/>
        <w:rPr>
          <w:rFonts w:hint="eastAsia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今天听了于斌老师开设的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《</w:t>
      </w:r>
      <w:r>
        <w:rPr>
          <w:rFonts w:hint="eastAsia" w:ascii="Times New Roman" w:hAnsi="Times New Roman" w:eastAsia="楷体"/>
          <w:b/>
          <w:bCs/>
          <w:sz w:val="32"/>
          <w:szCs w:val="32"/>
          <w:lang w:val="en-US" w:eastAsia="zh-CN"/>
        </w:rPr>
        <w:t>分子间的作用力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》</w:t>
      </w:r>
      <w:r>
        <w:rPr>
          <w:rFonts w:hint="eastAsia" w:hAnsi="宋体" w:cs="宋体"/>
          <w:b w:val="0"/>
          <w:bCs w:val="0"/>
          <w:sz w:val="30"/>
          <w:szCs w:val="30"/>
          <w:lang w:val="en-US" w:eastAsia="zh-CN"/>
        </w:rPr>
        <w:t>这节课，于老师结合具体实例讨论了范德华力、氢键和溶解性等教学内容。</w:t>
      </w:r>
    </w:p>
    <w:p>
      <w:pPr>
        <w:ind w:firstLine="600" w:firstLineChars="200"/>
        <w:rPr>
          <w:rFonts w:hint="eastAsia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hAnsi="宋体" w:cs="宋体"/>
          <w:b w:val="0"/>
          <w:bCs w:val="0"/>
          <w:sz w:val="30"/>
          <w:szCs w:val="30"/>
          <w:lang w:val="en-US" w:eastAsia="zh-CN"/>
        </w:rPr>
        <w:t>利用书本上的思考与讨论活动组织教学，帮助学生深刻理解范德华力对物质性质的影响。在引出氢键的概念后，引导学生思考讨论“什么样的原子间可形成氢键”进而从元素的电负性的视角来认识氢键的形成条件。</w:t>
      </w:r>
    </w:p>
    <w:p>
      <w:pPr>
        <w:ind w:firstLine="600" w:firstLineChars="200"/>
        <w:rPr>
          <w:rFonts w:hint="eastAsia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>整节课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/>
        </w:rPr>
        <w:t>推理严密，简洁清晰，更重要的是让学生学会如何思考问题，懂得解题的重心与关键以及解决问题的方式方法，并从中学会解题技巧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M2VkOTM3ZmUyMjA5NzYwMWU3MTM4ZThjMzczM2IifQ=="/>
  </w:docVars>
  <w:rsids>
    <w:rsidRoot w:val="38F06261"/>
    <w:rsid w:val="38F0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2023-02-06T03:08:00Z</dcterms:created>
  <dc:creator>danny rong</dc:creator>
  <cp:lastModifiedBy>danny rong</cp:lastModifiedBy>
  <dcterms:modified xsi:type="dcterms:W3CDTF">2023-02-06T03:13:06Z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F82193259DB74CB586F42F1912C75D3D</vt:lpwstr>
  </property>
</Properties>
</file>