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《</w:t>
      </w:r>
      <w:r>
        <w:rPr>
          <w:rFonts w:ascii="宋体" w:hAnsi="宋体" w:eastAsia="宋体"/>
          <w:b/>
          <w:bCs/>
          <w:sz w:val="28"/>
          <w:szCs w:val="28"/>
        </w:rPr>
        <w:t>议论文开头写作指导</w:t>
      </w:r>
      <w:r>
        <w:rPr>
          <w:rFonts w:hint="eastAsia" w:ascii="宋体" w:hAnsi="宋体" w:eastAsia="宋体"/>
          <w:b/>
          <w:bCs/>
          <w:sz w:val="28"/>
          <w:szCs w:val="28"/>
        </w:rPr>
        <w:t>》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评课稿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秦淮中学高三语文备课组 王旭秋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刘莉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老师今天上了一堂关于《</w:t>
      </w:r>
      <w:r>
        <w:rPr>
          <w:rFonts w:ascii="宋体" w:hAnsi="宋体" w:eastAsia="宋体"/>
          <w:b w:val="0"/>
          <w:bCs w:val="0"/>
          <w:sz w:val="24"/>
          <w:szCs w:val="24"/>
        </w:rPr>
        <w:t>议论文开头写作指导</w:t>
      </w:r>
      <w:r>
        <w:rPr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》，</w:t>
      </w:r>
      <w:r>
        <w:rPr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这节课给我不少启发。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刘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老师的课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有以下几个特点：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目标明确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1</w:t>
      </w:r>
      <w:r>
        <w:rPr>
          <w:rFonts w:ascii="宋体" w:hAnsi="宋体" w:eastAsia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月1</w:t>
      </w:r>
      <w:r>
        <w:rPr>
          <w:rFonts w:ascii="宋体" w:hAnsi="宋体" w:eastAsia="宋体"/>
          <w:b w:val="0"/>
          <w:bCs w:val="0"/>
          <w:sz w:val="24"/>
          <w:szCs w:val="24"/>
        </w:rPr>
        <w:t>6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日，我校高三学生参加了一个阶段性考试，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刘莉老师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在阅卷的过程中就有意留心学生作文中的典型问题并做了记录，等学生答卷纸发下来后，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她又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班级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学生中挑出典型作文问题案例，当堂诊断，当堂开方子，当堂让学生演练，以期达到交给学生两个方法让学生学会基本款开头：引用式开头和析材式开头。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二、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条理清楚，做到层层深入。由谈话导入到出示图片形象的来展示作文的结构，接着逐步展示范文片段，让学生边观察边总结写作方法，再让学生选择其中一种开头，教师制定话题写开头，然后学生展示汇报，最后也布置了课后练笔。这样层层的深入，使学生从感性认识上升到理性认识，从说到写，层层深入。从而为学生的写打下基础。而且经过程老师的归纳梳理，让人感觉难写的作文开头有了规律可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展示多角度的范文，打开学生写作思路。结合实例进行详细的指导，通过显而易见的例子让学生观察，总结出开头方式。课堂教学效果好。也做到了让学生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"心动"、“口动"、“手动”。我认为这是很精彩的一节课。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充分展示了年轻老师的才华与风采。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我认为整堂课的流程非常完整，目标清晰，写作重点突出，学生能够掌握一定的方法加以运用。教师为学生创设了宽松民主的课堂氛围，学生积极性较浓厚。但是也提出一些修改意见共勉。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在引导学生写作的时候，教师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如果先不展示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范文，而是引导学生如何根据前面的要求修改。或者此环节和学生一起修改，下一个环节换一个题目拟写开头，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或许效果会更好，可以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激发学生的兴趣。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AA103"/>
    <w:multiLevelType w:val="singleLevel"/>
    <w:tmpl w:val="241AA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692D0DFE"/>
    <w:rsid w:val="692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2022-12-16T09:53:00Z</dcterms:created>
  <dc:creator>limin</dc:creator>
  <cp:lastModifiedBy>limin</cp:lastModifiedBy>
  <dcterms:modified xsi:type="dcterms:W3CDTF">2022-12-16T10:46:10Z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412EC16AE24145C3B62D0EB923D92B29</vt:lpwstr>
  </property>
</Properties>
</file>