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秦淮中学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22 </w:t>
      </w:r>
      <w:r>
        <w:rPr>
          <w:rFonts w:hint="eastAsia"/>
          <w:sz w:val="28"/>
          <w:szCs w:val="28"/>
          <w:lang w:val="en-US" w:eastAsia="zh-CN"/>
        </w:rPr>
        <w:t>~20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23 </w:t>
      </w:r>
      <w:r>
        <w:rPr>
          <w:rFonts w:hint="eastAsia"/>
          <w:sz w:val="28"/>
          <w:szCs w:val="28"/>
          <w:lang w:val="en-US" w:eastAsia="zh-CN"/>
        </w:rPr>
        <w:t>学年度第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一 </w:t>
      </w:r>
      <w:r>
        <w:rPr>
          <w:rFonts w:hint="eastAsia"/>
          <w:sz w:val="28"/>
          <w:szCs w:val="28"/>
          <w:lang w:val="en-US" w:eastAsia="zh-CN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 </w:t>
      </w:r>
      <w:r>
        <w:rPr>
          <w:rFonts w:hint="eastAsia"/>
          <w:sz w:val="28"/>
          <w:szCs w:val="28"/>
          <w:u w:val="none"/>
          <w:lang w:val="en-US" w:eastAsia="zh-CN"/>
        </w:rPr>
        <w:t>年级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物理  </w:t>
      </w:r>
      <w:r>
        <w:rPr>
          <w:rFonts w:hint="eastAsia"/>
          <w:sz w:val="28"/>
          <w:szCs w:val="28"/>
          <w:lang w:val="en-US" w:eastAsia="zh-CN"/>
        </w:rPr>
        <w:t>学科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期中    </w:t>
      </w:r>
      <w:r>
        <w:rPr>
          <w:rFonts w:hint="eastAsia"/>
          <w:sz w:val="28"/>
          <w:szCs w:val="28"/>
          <w:lang w:val="en-US" w:eastAsia="zh-CN"/>
        </w:rPr>
        <w:t>考试质量分析报告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总评情况</w:t>
      </w:r>
    </w:p>
    <w:tbl>
      <w:tblPr>
        <w:tblStyle w:val="3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3"/>
        <w:gridCol w:w="916"/>
        <w:gridCol w:w="585"/>
        <w:gridCol w:w="765"/>
        <w:gridCol w:w="510"/>
        <w:gridCol w:w="750"/>
        <w:gridCol w:w="660"/>
        <w:gridCol w:w="840"/>
        <w:gridCol w:w="855"/>
        <w:gridCol w:w="855"/>
        <w:gridCol w:w="720"/>
        <w:gridCol w:w="88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9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1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6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8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班级人数</w:t>
            </w:r>
          </w:p>
        </w:tc>
        <w:tc>
          <w:tcPr>
            <w:tcW w:w="9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5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51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66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7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8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参考人数</w:t>
            </w:r>
          </w:p>
        </w:tc>
        <w:tc>
          <w:tcPr>
            <w:tcW w:w="9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5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51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66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7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8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戴颖昱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郭洁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朱正杰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朱龙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陈贤友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陈贤友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郭洁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吴宗新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均  分</w:t>
            </w:r>
          </w:p>
        </w:tc>
        <w:tc>
          <w:tcPr>
            <w:tcW w:w="9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30.60</w:t>
            </w:r>
          </w:p>
        </w:tc>
        <w:tc>
          <w:tcPr>
            <w:tcW w:w="5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28.09</w:t>
            </w: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31.91</w:t>
            </w:r>
          </w:p>
        </w:tc>
        <w:tc>
          <w:tcPr>
            <w:tcW w:w="51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31.89</w:t>
            </w:r>
          </w:p>
        </w:tc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30.52</w:t>
            </w:r>
          </w:p>
        </w:tc>
        <w:tc>
          <w:tcPr>
            <w:tcW w:w="66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35.31</w:t>
            </w:r>
          </w:p>
        </w:tc>
        <w:tc>
          <w:tcPr>
            <w:tcW w:w="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35.02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37.44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34.92</w:t>
            </w:r>
          </w:p>
        </w:tc>
        <w:tc>
          <w:tcPr>
            <w:tcW w:w="7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34.13</w:t>
            </w:r>
          </w:p>
        </w:tc>
        <w:tc>
          <w:tcPr>
            <w:tcW w:w="8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32.56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班级与年级</w:t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均分差</w:t>
            </w:r>
          </w:p>
        </w:tc>
        <w:tc>
          <w:tcPr>
            <w:tcW w:w="9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-2.44</w:t>
            </w:r>
          </w:p>
        </w:tc>
        <w:tc>
          <w:tcPr>
            <w:tcW w:w="5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-4.95</w:t>
            </w: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-1.13</w:t>
            </w:r>
          </w:p>
        </w:tc>
        <w:tc>
          <w:tcPr>
            <w:tcW w:w="51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-1.15</w:t>
            </w:r>
          </w:p>
        </w:tc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-2.52</w:t>
            </w:r>
          </w:p>
        </w:tc>
        <w:tc>
          <w:tcPr>
            <w:tcW w:w="66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2.27</w:t>
            </w:r>
          </w:p>
        </w:tc>
        <w:tc>
          <w:tcPr>
            <w:tcW w:w="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1.98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4.40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1.88</w:t>
            </w:r>
          </w:p>
        </w:tc>
        <w:tc>
          <w:tcPr>
            <w:tcW w:w="7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1.09</w:t>
            </w:r>
          </w:p>
        </w:tc>
        <w:tc>
          <w:tcPr>
            <w:tcW w:w="8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-0.48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年级名次</w:t>
            </w:r>
          </w:p>
        </w:tc>
        <w:tc>
          <w:tcPr>
            <w:tcW w:w="9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1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优分率％</w:t>
            </w:r>
          </w:p>
        </w:tc>
        <w:tc>
          <w:tcPr>
            <w:tcW w:w="9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5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51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66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8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合格率％</w:t>
            </w:r>
          </w:p>
        </w:tc>
        <w:tc>
          <w:tcPr>
            <w:tcW w:w="9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2.00</w:t>
            </w:r>
          </w:p>
        </w:tc>
        <w:tc>
          <w:tcPr>
            <w:tcW w:w="5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2.22</w:t>
            </w:r>
          </w:p>
        </w:tc>
        <w:tc>
          <w:tcPr>
            <w:tcW w:w="51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66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3.70</w:t>
            </w:r>
          </w:p>
        </w:tc>
        <w:tc>
          <w:tcPr>
            <w:tcW w:w="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6.00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3.85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2.00</w:t>
            </w:r>
          </w:p>
        </w:tc>
        <w:tc>
          <w:tcPr>
            <w:tcW w:w="7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8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" w:hRule="atLeast"/>
        </w:trPr>
        <w:tc>
          <w:tcPr>
            <w:tcW w:w="9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最高分</w:t>
            </w:r>
          </w:p>
        </w:tc>
        <w:tc>
          <w:tcPr>
            <w:tcW w:w="9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5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  <w:tc>
          <w:tcPr>
            <w:tcW w:w="51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7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66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85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7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88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6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</w:tr>
    </w:tbl>
    <w:p>
      <w:pPr>
        <w:numPr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tbl>
      <w:tblPr>
        <w:tblStyle w:val="3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三、典型错误及原因分析</w:t>
            </w:r>
          </w:p>
          <w:p>
            <w:pPr>
              <w:spacing w:beforeLines="50" w:afterLines="50"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学生均分，可以发现。选择题中第2题、第3题、第5题、第7题，以及第8题的得分情况较差。第2题考的是静电屏蔽、第6题考的是斜抛，第5题考的是特殊情况下动量守恒，第7题考的是电场，第8题考的是天体运动。总体来说，知识点比较分散，但从题目本身看，这几题都比较灵活。学生得分率低，说明学生平时练习做的不够，题型涉猎的不广。</w:t>
            </w:r>
          </w:p>
          <w:p>
            <w:pPr>
              <w:spacing w:beforeLines="50" w:afterLines="50"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外四道大题目的得分情况也非常低，这主要是因为最后两道题比较难，而且最后一道题带电粒子在交变电场中的运动还没有复习到。且计算量还比较大，学生能力还没有达到。其他的大题目和我们平时写的题目差不多，学生没能取得高分，说明考前练习巩固不到位，训练量还不够。</w:t>
            </w:r>
          </w:p>
          <w:p>
            <w:pPr>
              <w:spacing w:beforeLines="50" w:afterLines="50" w:line="360" w:lineRule="auto"/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整体来讲，这次期中考试试卷难度和考试范围比较符合我们学生的能力。但在同类型的学校当中比较，我们还是有所落后，这个说明我们对学生的要求还不是很够。学生的练习量还是小了，学生的作业完成质量还是不够。今后我们当进一步改进自己，抓好教学的各个环节。提高教学进度，为期末考试留出复习的时间，争取在期末考试中考出佳绩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eastAsia="zh-CN"/>
        </w:rPr>
      </w:pPr>
    </w:p>
    <w:tbl>
      <w:tblPr>
        <w:tblStyle w:val="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四、试卷讲评（简案、讲评题目及变式训练）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4943475" cy="716280"/>
                  <wp:effectExtent l="0" t="0" r="9525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5715000" cy="4234815"/>
                  <wp:effectExtent l="0" t="0" r="0" b="133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423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5710555" cy="2952750"/>
                  <wp:effectExtent l="0" t="0" r="444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55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5715000" cy="8618220"/>
                  <wp:effectExtent l="0" t="0" r="0" b="1143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9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861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10"/>
          <w:szCs w:val="10"/>
          <w:lang w:eastAsia="zh-CN"/>
        </w:rPr>
      </w:pPr>
    </w:p>
    <w:tbl>
      <w:tblPr>
        <w:tblStyle w:val="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921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bookmarkStart w:id="0" w:name="_GoBack"/>
            <w:r>
              <w:rPr>
                <w:rFonts w:hint="eastAsia"/>
                <w:lang w:eastAsia="zh-CN"/>
              </w:rPr>
              <w:t>五、改进措施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为了解决以上问题，让学生更好的学习，并在期末考试中取得不错的成绩。现对下半学期的教学实施以下几项改进措施：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加强基础知识的学习。虽然期中考试试卷较难，但我们仍然要立足于我们的学情。不可冒进，学生只有把基础知识搞清楚了，才能提升；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抓时间，抓作业质量。让学生多练题，老师多讲题。提高作业质量，多找学生谈话，激发学生学习内驱力；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适当提快教学进度。一定要为期末考试留下足够的复习时间。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10"/>
          <w:szCs w:val="10"/>
          <w:lang w:eastAsia="zh-C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5A2B3"/>
    <w:multiLevelType w:val="singleLevel"/>
    <w:tmpl w:val="9515A2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F17605"/>
    <w:multiLevelType w:val="singleLevel"/>
    <w:tmpl w:val="ABF1760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E2NTI5NmI4Y2Q1YTJmOGZkY2RmMzMwNTM5YTkifQ=="/>
  </w:docVars>
  <w:rsids>
    <w:rsidRoot w:val="56EA4BE4"/>
    <w:rsid w:val="21B77BBF"/>
    <w:rsid w:val="26371824"/>
    <w:rsid w:val="28886B0A"/>
    <w:rsid w:val="375F0950"/>
    <w:rsid w:val="3A3667DF"/>
    <w:rsid w:val="51446E73"/>
    <w:rsid w:val="56EA4BE4"/>
    <w:rsid w:val="5A5B2AD6"/>
    <w:rsid w:val="607C654C"/>
    <w:rsid w:val="7419712B"/>
    <w:rsid w:val="77B8346B"/>
    <w:rsid w:val="7B254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873</Words>
  <Characters>1085</Characters>
  <Lines>0</Lines>
  <Paragraphs>0</Paragraphs>
  <TotalTime>1</TotalTime>
  <ScaleCrop>false</ScaleCrop>
  <LinksUpToDate>false</LinksUpToDate>
  <CharactersWithSpaces>1107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2019-03-01T00:30:00Z</dcterms:created>
  <dc:creator>xt</dc:creator>
  <cp:lastModifiedBy>郭姐</cp:lastModifiedBy>
  <dcterms:modified xsi:type="dcterms:W3CDTF">2022-12-08T07:40:26Z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CF16C076EF6C4ABAB21F867B0E7F8435</vt:lpwstr>
  </property>
</Properties>
</file>