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听课反思</w:t>
      </w:r>
    </w:p>
    <w:p>
      <w:pPr>
        <w:ind w:firstLine="630" w:firstLineChars="300"/>
        <w:rPr>
          <w:rFonts w:hint="eastAsia"/>
          <w:lang w:val="en-US" w:eastAsia="zh-CN"/>
        </w:rPr>
      </w:pPr>
      <w:r>
        <w:rPr>
          <w:rFonts w:hint="eastAsia"/>
          <w:lang w:val="en-US" w:eastAsia="zh-CN"/>
        </w:rPr>
        <w:t>2022年11月15日。我们组的余龙艳老师开设了必修二第一课第一框的组内公开课，在听课后，我进行了反思：</w:t>
      </w:r>
    </w:p>
    <w:p>
      <w:pPr>
        <w:ind w:firstLine="630" w:firstLineChars="300"/>
        <w:rPr>
          <w:rFonts w:hint="default"/>
          <w:lang w:val="en-US" w:eastAsia="zh-CN"/>
        </w:rPr>
      </w:pPr>
      <w:r>
        <w:rPr>
          <w:rFonts w:hint="eastAsia"/>
          <w:lang w:val="en-US" w:eastAsia="zh-CN"/>
        </w:rPr>
        <w:t>首先，作为一节理论性较强的课，整体框架结构非常重要，这有助于学生系统掌握知识结构。本节课余老师以刚刚过去的双十一导入，讲解物质资料的生产。接着从神州十三号的新闻消息引入我国的生产资料所有制，结合社会热点新闻抗击疫情讲解公有制为主体的必然性及其体现。素材内容较为丰富，但是课前有一个撰写发言稿的小作业建议可以让学生提前准备课上交流或在学生掌握本课知识点之后作为课后作业去完成。</w:t>
      </w:r>
    </w:p>
    <w:p>
      <w:pPr>
        <w:ind w:firstLine="630" w:firstLineChars="300"/>
        <w:rPr>
          <w:rFonts w:hint="default"/>
          <w:lang w:val="en-US" w:eastAsia="zh-CN"/>
        </w:rPr>
      </w:pPr>
      <w:r>
        <w:rPr>
          <w:rFonts w:hint="eastAsia"/>
          <w:lang w:val="en-US" w:eastAsia="zh-CN"/>
        </w:rPr>
        <w:t>其次，在教学过程中需要设计小组讨论培养学生的核心素养，过渡语自然，课堂流畅性较好，余老师教学语言流畅具有亲切感，</w:t>
      </w:r>
      <w:bookmarkStart w:id="0" w:name="_GoBack"/>
      <w:bookmarkEnd w:id="0"/>
      <w:r>
        <w:rPr>
          <w:rFonts w:hint="eastAsia"/>
          <w:lang w:val="en-US" w:eastAsia="zh-CN"/>
        </w:rPr>
        <w:t>这是我们年轻教师还需要努力的地方，需要精心打磨课堂，做到教学设计精致，情境创设精心。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TY5ODgxZTg0NjViNWNmNjZiZDM1NWE4NDFlZjQifQ=="/>
  </w:docVars>
  <w:rsids>
    <w:rsidRoot w:val="00000000"/>
    <w:rsid w:val="07517B89"/>
    <w:rsid w:val="0FD622C2"/>
    <w:rsid w:val="3201120F"/>
    <w:rsid w:val="7A34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325</Characters>
  <Lines>0</Lines>
  <Paragraphs>0</Paragraphs>
  <TotalTime>136</TotalTime>
  <ScaleCrop>false</ScaleCrop>
  <LinksUpToDate>false</LinksUpToDate>
  <CharactersWithSpaces>325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zephyr</cp:lastModifiedBy>
  <dcterms:modified xsi:type="dcterms:W3CDTF">2022-11-16T01:16:36Z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F991582C8EEB4A3890F1890528CAF6ED</vt:lpwstr>
  </property>
</Properties>
</file>