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843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B5U3</w:t>
      </w:r>
      <w:r>
        <w:rPr>
          <w:rFonts w:ascii="Times New Roman" w:hAnsi="Times New Roman"/>
        </w:rPr>
        <w:t>　Extended reading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 Jingying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2022.10.24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objectives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At the end of this class, students should be able to: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1.have a good understanding of the article about acupuncture;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2.express their ideas about how to preserve traditional Chinese cultural heritages like acupuncture;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3.master some useful expressions used in the article.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Teaching process</w:t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hint="eastAsia" w:ascii="Times New Roman" w:hAnsi="Times New Roman" w:cs="Times New Roman"/>
          <w:b/>
          <w:bCs/>
        </w:rPr>
        <w:instrText xml:space="preserve"> INCLUDEPICTURE "E:\\2022\\同步\\英语\\选择性必修第二册 译林\\WORD\\课前自主预习A教师.TIF"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"E:\\2022\\同步\\英语\\选择性必修第二册 译林\\WORD\\课前自主预习A教师.TIF"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Step 1 Lead-in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What does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‘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TCM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refer to and what do you know about it?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Step 2 Pre-reading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"E:\\2022\\同步\\英语\\选择性必修第二册 译林\\WORD\\课堂多维训练教师.TIF"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"E:\\2022\\同步\\英语\\选择性必修第二册 译林\\WORD\\课堂多维训练教师.TIF"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at the title and the picture on P39 and predict what the passage is talking about.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guess this passage is talking about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because I can see the picture of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</w:t>
      </w:r>
      <w:r>
        <w:rPr>
          <w:rFonts w:ascii="Times New Roman" w:hAnsi="Times New Roman" w:cs="Times New Roman"/>
        </w:rPr>
        <w:t xml:space="preserve"> and the title is 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</w:t>
      </w:r>
      <w:r>
        <w:rPr>
          <w:rFonts w:hAnsi="宋体" w:cs="Times New Roman"/>
        </w:rPr>
        <w:t>”．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Step 3 While-reading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>Fast-reading for main ideas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1．Match the main idea with the right paragraph.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"E:\\2022\\同步\\英语\\选择性必修第二册 译林\\WORD\\3-6.TIF"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"E:\\2022\\同步\\英语\\选择性必修第二册 译林\\WORD\\3-6.TIF"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4963160" cy="1315085"/>
            <wp:effectExtent l="0" t="0" r="8890" b="1841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2．What is the main idea of the passage?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A．The comparison between acupuncture and other treatments.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B．The future of acupuncture.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C．The function of acupuncture.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D．A traditional Chinese medical treatment：acupuncture.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  <w:b/>
        </w:rPr>
        <w:t>Ⅱ</w:t>
      </w:r>
      <w:r>
        <w:rPr>
          <w:rFonts w:ascii="Times New Roman" w:hAnsi="Times New Roman" w:cs="Times New Roman"/>
          <w:b/>
        </w:rPr>
        <w:t>.Careful-reading for details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  <w:b/>
        </w:rPr>
        <w:t>Activity 1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Detailed reading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1．What is the evidence indicating acupuncture dates back to the Stone Age?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A．The stone needles.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</w:t>
      </w:r>
      <w:r>
        <w:rPr>
          <w:rFonts w:ascii="Times New Roman" w:hAnsi="Times New Roman" w:cs="Times New Roman"/>
        </w:rPr>
        <w:t>B．Complex medical instruments.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C．Stone tools called </w:t>
      </w:r>
      <w:r>
        <w:rPr>
          <w:rFonts w:ascii="Times New Roman" w:hAnsi="Times New Roman" w:cs="Times New Roman"/>
          <w:i/>
        </w:rPr>
        <w:t>bian</w:t>
      </w:r>
      <w:r>
        <w:rPr>
          <w:rFonts w:hint="eastAsia" w:ascii="Times New Roman" w:hAnsi="Times New Roman" w:cs="Times New Roman"/>
          <w:i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</w:t>
      </w:r>
      <w:r>
        <w:rPr>
          <w:rFonts w:ascii="Times New Roman" w:hAnsi="Times New Roman" w:cs="Times New Roman"/>
        </w:rPr>
        <w:t>D．Metal needles.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2．Why should the acupuncturist check the pulse on each wrist?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A．To find out which pulse is stronger.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B．To find out which pulse is connected with a major body organ.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C．To find out more questions about the pulse.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D．To figure out which energy channel is weak.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3．What does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it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in Paragraph 6 refer to?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 theory.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B．An acupuncturist.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C．Acupuncture.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D．An agreement.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4．What can we infer from the passage?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A．360 acupuncture points have been identified.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B．Acupuncture has a widespread use in treatment.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C．Acupuncture is only popular in China.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D．How acupuncture works is clearly understood.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  <w:b/>
        </w:rPr>
        <w:t>Activity 2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eastAsia="黑体" w:cs="Times New Roman"/>
          <w:b/>
          <w:bCs/>
          <w:lang w:val="en-US" w:eastAsia="zh-CN"/>
        </w:rPr>
        <w:t>Deep understanding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1．What</w:t>
      </w:r>
      <w:r>
        <w:rPr>
          <w:rFonts w:hint="default" w:hAnsi="宋体" w:cs="Times New Roman"/>
          <w:lang w:val="en-US" w:eastAsia="zh-CN"/>
        </w:rPr>
        <w:t>’</w:t>
      </w:r>
      <w:r>
        <w:rPr>
          <w:rFonts w:ascii="Times New Roman" w:hAnsi="Times New Roman" w:cs="Times New Roman"/>
        </w:rPr>
        <w:t>s the main purpose of the passage?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A．To present a study result about acupuncture.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B．To introduce an art of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magic needles</w:t>
      </w:r>
      <w:r>
        <w:rPr>
          <w:rFonts w:hAnsi="宋体" w:cs="Times New Roman"/>
        </w:rPr>
        <w:t>”．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C．To explain a way to treat patients.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D．To propose new means to treat patients.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2．Where is the passage most likely from?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 magazine.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B．A guidebook.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ascii="Times New Roman" w:hAnsi="Times New Roman" w:cs="Times New Roman"/>
        </w:rPr>
        <w:t>C．A novel.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D．A diary.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3．What is the attitude of the author towards the development of acupuncture?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A．Positive.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B．Pessimistic.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C．Skeptical.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D．Indifferent.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Step 4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Post-reading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  <w:b/>
        </w:rPr>
        <w:t>Activity 1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eastAsia="黑体" w:cs="Times New Roman"/>
          <w:b/>
          <w:bCs/>
          <w:lang w:val="en-US" w:eastAsia="zh-CN"/>
        </w:rPr>
        <w:t>Discussion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3．How can we preserve traditional Chinese cultural heritages such as acupuncture?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</w:t>
      </w:r>
      <w:r>
        <w:rPr>
          <w:rFonts w:ascii="Times New Roman" w:hAnsi="Times New Roman" w:cs="Times New Roman"/>
          <w:u w:val="single"/>
        </w:rPr>
        <w:t xml:space="preserve">                   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</w:t>
      </w:r>
      <w:r>
        <w:rPr>
          <w:rFonts w:ascii="Times New Roman" w:hAnsi="Times New Roman" w:cs="Times New Roman"/>
          <w:u w:val="single"/>
        </w:rPr>
        <w:t xml:space="preserve">                   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  <w:b/>
        </w:rPr>
        <w:t>Activity 2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eastAsia="黑体" w:cs="Times New Roman"/>
          <w:b/>
          <w:bCs/>
          <w:lang w:val="en-US" w:eastAsia="zh-CN"/>
        </w:rPr>
        <w:t>Blank-filling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ind w:firstLine="424" w:firstLine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Chinese acupuncture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>which 1.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(date) back to the Stone Age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>is one of the the most famous Chinese medical 2.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/>
        </w:rPr>
        <w:t>(treatment)．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ind w:firstLine="424" w:firstLine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acupuncture developed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>metal needles replaced stone needles,3.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 xml:space="preserve">(arise) out of the simple </w:t>
      </w:r>
      <w:r>
        <w:rPr>
          <w:rFonts w:ascii="Times New Roman" w:hAnsi="Times New Roman" w:cs="Times New Roman"/>
          <w:i/>
        </w:rPr>
        <w:t>bian</w:t>
      </w:r>
      <w:r>
        <w:rPr>
          <w:rFonts w:ascii="Times New Roman" w:hAnsi="Times New Roman" w:cs="Times New Roman"/>
        </w:rPr>
        <w:t xml:space="preserve"> stones.Even though metal needles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 xml:space="preserve">such as gold and silver are still </w:t>
      </w:r>
      <w:r>
        <w:rPr>
          <w:rFonts w:ascii="Times New Roman" w:hAnsi="Times New Roman" w:cs="Times New Roman"/>
          <w:u w:val="single"/>
        </w:rPr>
        <w:t>4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.        </w:t>
      </w:r>
      <w:r>
        <w:rPr>
          <w:rFonts w:ascii="Times New Roman" w:hAnsi="Times New Roman" w:cs="Times New Roman"/>
        </w:rPr>
        <w:t>use，the majority have now switched to stainless steel ones.Apart from the changes in material，the shapes of the needles 5.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(change) over time as well.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ind w:firstLine="424" w:firstLine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a visit to the acupuncture clinic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>the acupuncturist examines the patient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>asks questions and checks the pulse in three positions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>each 6.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(connect) with a major body organ.After the check-up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>selected acupuncture points are 7.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 xml:space="preserve"> needles are pushed into the skin.Acupuncture can be used 8.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(treat) a wide variety of health problems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>including 9.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(physics) problems and mental ones.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ind w:firstLine="424" w:firstLine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Despite the fact that 10.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 xml:space="preserve"> acupuncture actually works is not clearly understood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>acupuncture has become a popular form of treatment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>spreading to many other countries.With doubts about its safety disappearing gradually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>interest continues to grow.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Step 5 Homework</w:t>
      </w:r>
    </w:p>
    <w:p>
      <w:pPr>
        <w:pStyle w:val="3"/>
        <w:tabs>
          <w:tab w:val="left" w:pos="1843"/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Complete the exercises in the workbook. (P97~99)</w:t>
      </w:r>
    </w:p>
    <w:p>
      <w:bookmarkStart w:id="0" w:name="_GoBack"/>
      <w:bookmarkEnd w:id="0"/>
    </w:p>
    <w:sectPr>
      <w:pgSz w:w="11906" w:h="16838"/>
      <w:pgMar w:top="1270" w:right="1080" w:bottom="127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OGMxNTBiYjlhN2EzN2QyOWFmNzAyYjkwMWFkNTMifQ=="/>
  </w:docVars>
  <w:rsids>
    <w:rsidRoot w:val="00000000"/>
    <w:rsid w:val="7C98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3-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mjy</dc:creator>
  <cp:lastModifiedBy>静影疏深</cp:lastModifiedBy>
  <dcterms:modified xsi:type="dcterms:W3CDTF">2022-10-24T03:38:29Z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56690714B60A4AD8889BD07A42A0EA10</vt:lpwstr>
  </property>
</Properties>
</file>