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高考除默写外会直接考查课本内容吗？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零模试卷从选择语料到考点设置，有不少内容直接来源于教材，比如文学作品阅读选自课本《阿Q正传》；文言文阅读采用课内外打通，选了教材《兰亭集序》的片断和《逍遥游》片断以及课外的《晋书王羲之传》选段，文言翻译直接考查课文语句等等。批评的意见认为高考一向都不会这样直接考查教材内容，这份试卷作为期中期末的阶段性考试尚可，不适宜做高三模拟卷。</w:t>
      </w:r>
    </w:p>
    <w:p>
      <w:p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真的如此吗？高考一定不会直接考查课本内容吗？让我们一起来看看今年的几套高考试题：</w:t>
      </w:r>
    </w:p>
    <w:p>
      <w:pPr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2022全国甲卷文言文阅读11题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11. 下列对文中加点的词语及相关内容的解说，不正确的一项是（   ）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A. 约车意思是约定派车，“约”与《鸿门宴》“与诸将约”的“约”字含义相同。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B. 宣言指特意宣扬某种言论，使人周知，与后来用作文告的“宣言”含义</w:t>
      </w:r>
      <w:bookmarkStart w:id="1" w:name="_GoBack"/>
      <w:bookmarkEnd w:id="1"/>
      <w:r>
        <w:rPr>
          <w:rFonts w:hint="eastAsia" w:ascii="楷体" w:hAnsi="楷体" w:eastAsia="楷体"/>
          <w:sz w:val="24"/>
        </w:rPr>
        <w:t>不同。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C. 孤国指孤立的国家，“孤”与《赤壁赋》“泣孤舟之嫠妇”的“孤”字含义相同。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D. 阴合意思是暗中联合，“阴”与《岳阳楼记》“朝晖夕阴”的“阴”字含义不同。</w:t>
      </w:r>
    </w:p>
    <w:p>
      <w:pPr>
        <w:ind w:firstLine="482" w:firstLineChars="200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2022全国乙卷中文言文阅读11题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11.下列对文中加点的词语及相关内容的解说，不正确的一项是  (3分)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A.“饥者则食之”与“食野之苹”(《短歌行》)两句中的“食”字含义相同。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B.“而汤放之”与“是以见放”(《屈原列传》)两句中的“放”字含义相同。</w:t>
      </w:r>
    </w:p>
    <w:p>
      <w:pPr>
        <w:ind w:firstLine="480" w:firstLineChars="200"/>
        <w:rPr>
          <w:rFonts w:ascii="楷体" w:hAnsi="楷体" w:eastAsia="楷体"/>
          <w:sz w:val="24"/>
        </w:rPr>
      </w:pPr>
      <w:bookmarkStart w:id="0" w:name="_Hlk114813635"/>
      <w:r>
        <w:rPr>
          <w:rFonts w:hint="eastAsia" w:ascii="楷体" w:hAnsi="楷体" w:eastAsia="楷体"/>
          <w:sz w:val="24"/>
        </w:rPr>
        <w:t>C.</w:t>
      </w:r>
      <w:bookmarkEnd w:id="0"/>
      <w:r>
        <w:rPr>
          <w:rFonts w:hint="eastAsia" w:ascii="楷体" w:hAnsi="楷体" w:eastAsia="楷体"/>
          <w:sz w:val="24"/>
        </w:rPr>
        <w:t>“靡使有余”与“望其旗靡”(《曹刿论战》)两句中的“靡”字含义不同。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D.“公悲之”与“心中常苦悲”(《孔雀东南飞》)两句中的“悲”字含义不同。</w:t>
      </w:r>
    </w:p>
    <w:p>
      <w:pPr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两套题目11题的四个选项都是</w:t>
      </w:r>
      <w:r>
        <w:rPr>
          <w:b/>
          <w:bCs/>
          <w:sz w:val="24"/>
        </w:rPr>
        <w:t>文言文词汇课内外对比题</w:t>
      </w:r>
      <w:r>
        <w:rPr>
          <w:rFonts w:hint="eastAsia"/>
          <w:b/>
          <w:bCs/>
          <w:sz w:val="24"/>
        </w:rPr>
        <w:t>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即使是新高考I卷的11题答案C项：为赵蔽的“蔽”指屏障，与《邹忌讽齐王纳谏》中的“王之蔽”的“蔽”相同。也把答案直接落脚于和课本相关的选项上。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不但文言文这样，诗歌阅读也是如此：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/>
          <w:sz w:val="24"/>
        </w:rPr>
        <w:t>例：</w:t>
      </w:r>
      <w:r>
        <w:rPr>
          <w:rFonts w:hint="eastAsia" w:ascii="楷体" w:hAnsi="楷体" w:eastAsia="楷体"/>
          <w:b/>
          <w:bCs/>
          <w:sz w:val="24"/>
        </w:rPr>
        <w:t>（2022年全国乙卷）</w:t>
      </w:r>
      <w:r>
        <w:rPr>
          <w:rFonts w:hint="eastAsia" w:ascii="楷体" w:hAnsi="楷体" w:eastAsia="楷体"/>
          <w:sz w:val="24"/>
        </w:rPr>
        <w:t>阅读下面这首唐诗，完成14~15题。</w:t>
      </w:r>
    </w:p>
    <w:p>
      <w:pPr>
        <w:ind w:firstLine="2880" w:firstLineChars="1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白下驿饯唐少府  王勃</w:t>
      </w:r>
    </w:p>
    <w:p>
      <w:pPr>
        <w:ind w:firstLine="2640" w:firstLineChars="1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下驿穷交日，昌亭旅食年。</w:t>
      </w:r>
    </w:p>
    <w:p>
      <w:pPr>
        <w:ind w:firstLine="2640" w:firstLineChars="1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相知何用早？怀抱即依然。</w:t>
      </w:r>
    </w:p>
    <w:p>
      <w:pPr>
        <w:ind w:firstLine="2640" w:firstLineChars="1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浦楼低晚照，乡路隔风烟。</w:t>
      </w:r>
    </w:p>
    <w:p>
      <w:pPr>
        <w:ind w:firstLine="2640" w:firstLineChars="11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去去如何道？长安在日边。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15.本诗与《送杜少府之任蜀州》都是王勃的送别之作，但诗人排遣离愁的方法有所不同。请结合内容简要分析。(6分)</w:t>
      </w:r>
    </w:p>
    <w:p>
      <w:pPr>
        <w:ind w:firstLine="482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（2022新高考Ⅱ卷）</w:t>
      </w:r>
      <w:r>
        <w:rPr>
          <w:rFonts w:hint="eastAsia" w:ascii="楷体" w:hAnsi="楷体" w:eastAsia="楷体"/>
          <w:sz w:val="24"/>
        </w:rPr>
        <w:t>15．下列对这首诗的理解和赏析，不正确的一项是（3分）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C.本诗最后两句的表达方式，在《黄鹤楼送孟浩然之广陵》中也曾使用。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这样</w:t>
      </w:r>
      <w:r>
        <w:rPr>
          <w:rFonts w:hint="eastAsia" w:ascii="宋体" w:hAnsi="宋体" w:eastAsia="宋体"/>
          <w:b/>
          <w:bCs/>
          <w:sz w:val="24"/>
        </w:rPr>
        <w:t>显性关联课本</w:t>
      </w:r>
      <w:r>
        <w:rPr>
          <w:rFonts w:hint="eastAsia" w:ascii="宋体" w:hAnsi="宋体" w:eastAsia="宋体"/>
          <w:sz w:val="24"/>
        </w:rPr>
        <w:t>的题目集中出现在2022年全国高考多套试卷中，其信号是很显豁的，就是迎合“双减”政策，发挥高考引导教学的作用，强力扭转过去高考“教的都不考，考的都没教”的局面，真真正正落实“回归课本，回归课标”的“双减”政策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现在我们回头细看教育部考试司在年初发布的命题精神，所言非虚：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1.优化试题情境：命题更加情境化，</w:t>
      </w:r>
      <w:r>
        <w:rPr>
          <w:rFonts w:hint="eastAsia" w:ascii="宋体" w:hAnsi="宋体" w:eastAsia="宋体"/>
          <w:b/>
          <w:bCs/>
          <w:sz w:val="24"/>
        </w:rPr>
        <w:t>命题材料都是考生熟悉的信息和知识，</w:t>
      </w:r>
      <w:r>
        <w:rPr>
          <w:rFonts w:hint="eastAsia" w:ascii="宋体" w:hAnsi="宋体" w:eastAsia="宋体"/>
          <w:sz w:val="24"/>
        </w:rPr>
        <w:t>引发思考并应用于生活实际。</w:t>
      </w:r>
    </w:p>
    <w:p>
      <w:pPr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</w:t>
      </w:r>
      <w:r>
        <w:rPr>
          <w:rFonts w:hint="eastAsia" w:ascii="宋体" w:hAnsi="宋体" w:eastAsia="宋体"/>
          <w:b/>
          <w:bCs/>
          <w:sz w:val="24"/>
        </w:rPr>
        <w:t>链接教材，贯彻学什么考什么的理念，</w:t>
      </w:r>
      <w:r>
        <w:rPr>
          <w:rFonts w:hint="eastAsia" w:ascii="宋体" w:hAnsi="宋体" w:eastAsia="宋体"/>
          <w:sz w:val="24"/>
        </w:rPr>
        <w:t>引导中学教学遵循教育规律，</w:t>
      </w:r>
      <w:r>
        <w:rPr>
          <w:rFonts w:hint="eastAsia" w:ascii="宋体" w:hAnsi="宋体" w:eastAsia="宋体"/>
          <w:b/>
          <w:bCs/>
          <w:sz w:val="24"/>
        </w:rPr>
        <w:t>回归课标、回归教材; 适度关联教材内容</w:t>
      </w:r>
      <w:r>
        <w:rPr>
          <w:rFonts w:hint="eastAsia" w:ascii="宋体" w:hAnsi="宋体" w:eastAsia="宋体"/>
          <w:sz w:val="24"/>
        </w:rPr>
        <w:t>，将</w:t>
      </w:r>
      <w:r>
        <w:rPr>
          <w:rFonts w:hint="eastAsia" w:ascii="宋体" w:hAnsi="宋体" w:eastAsia="宋体"/>
          <w:b/>
          <w:bCs/>
          <w:sz w:val="24"/>
        </w:rPr>
        <w:t>命题的选材与设问从教材合理迁移，注重基础性。</w:t>
      </w:r>
    </w:p>
    <w:p>
      <w:pPr>
        <w:ind w:firstLine="482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显性关联教材内容，</w:t>
      </w:r>
      <w:r>
        <w:rPr>
          <w:rFonts w:hint="eastAsia" w:ascii="宋体" w:hAnsi="宋体" w:eastAsia="宋体"/>
          <w:sz w:val="24"/>
        </w:rPr>
        <w:t>直接考查课本内容恰是新高考的特点。</w:t>
      </w:r>
    </w:p>
    <w:p>
      <w:pPr>
        <w:widowControl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“双减”背景下的新高考正在发生变化，其变化的走向是什么？我们的高考复习须作出什么样的调整以迎接变化？我想这是每个高三教师都必须面对并认真研究和思考的核心问题。一味停留在老路上，或只是注意到一些题型的小变化而没有注意到大方向的调整，不能应时而变，顺势而为，复习就会走弯路，做无用功；而亦步亦趋，仿真当年高考训练，又会永远慢半拍。</w:t>
      </w:r>
    </w:p>
    <w:p>
      <w:pPr>
        <w:widowControl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果我们只敢亦步亦趋地追求与高考题的“形似”，做个跟跟派，那我们就只能被新高考玩于股掌之间，被虐千万遍。如果我们能冷静思考，深入研究，回归语文教学的根本，不求形似但求神似，不趋高考，不唯高考，真正把握准新高考的大方向，甚至超前一步，等在高考走来的正前方，那么柳暗花明的未来是可以期待的。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名著阅读（整本书阅读）考查题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一、2022年高考北京卷（名著阅读考题）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15．根据要求，回答问题。（共10分）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《红楼梦》甲戌本第一回开头，作者自道书名说：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空空道人）因空见色，由色生情，传情入色，自色悟空，遂易名为情僧，改《石头记》为《情僧录》。至吴玉峰题曰《红楼梦》。东鲁孔梅溪则题曰《风月宝鉴》。后因曹雪芹于悼红轩中披阅十载，增删五次，纂成目录，分出章回，则题曰《金陵十二钗》，并题一绝云：“满纸荒唐言，一把辛酸泪。都云作者痴，谁解其中味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（1）除了《红楼梦》外，这里还提到了小说另外四个书名。请从中任选三个，解释这些书名和作品内容有何关联。（6分）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（2）小说第五回中，贾宝玉神游太虚幻境时听到的仙乐套曲就叫《红楼梦》。今天的通行本也多以《红楼梦》为书名。结合作品内容，谈谈《红楼梦》作为书名的合理性。（4分）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参考答案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】示例：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以《石头记》为名，是因为全书写了石头记录的自己红尘历劫的故事。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以《情僧录》为名，是由于书中人物因情而参透世相，有助人解脱苦恼之意。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以《风月宝鉴》为名，因其是小说中出现的道具，有规劝人去淫向善之意。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以《金陵十二钗》为名，因“十二钗”是小说主要人物，凸显“为闺阁立传”之意。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（2）答案要点：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①“红楼”既可以象征富贵官宦之家，又可以象征闺阁。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②“梦”象征了作家人生如梦的幻灭感。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③书名中的温柔富贵与梦幻泡影，是对全书贵族家庭之衰亡与红颜薄命之悲剧的整体概括。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2021年高考北京卷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16.根据要求，回答问题。（共6分）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5" name="图片 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《红楼梦》第十三回，秦可卿去世前向王熙凤托梦，说道：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4" name="图片 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若目今以为荣华不绝，不思后日，终非长策。眼见不日又有一件</w:t>
      </w:r>
      <w:r>
        <w:rPr>
          <w:rFonts w:hint="eastAsia" w:ascii="宋体" w:hAnsi="宋体" w:eastAsia="宋体" w:cs="宋体"/>
          <w:color w:val="000000"/>
          <w:sz w:val="21"/>
          <w:szCs w:val="21"/>
          <w:em w:val="dot"/>
        </w:rPr>
        <w:t>非常喜事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，真是烈火烹油、鲜花着锦之盛。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>要知道，也不过是瞬息的繁华，一时的欢乐，万不可忘了那“盛筵必散”的俗语。……我与婶子好了一场，临别赠你两句话，须要记着：三春去后诸芳尽，各自须寻各自门。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3" name="图片 3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（1）这里说的“非常喜事”在小说中指什么？（2分）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2" name="图片 4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（2）画线的部分与小说后续情节有何关系？请结合原著，举例说明。（4分）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inline distT="0" distB="0" distL="114300" distR="114300">
            <wp:extent cx="1270" cy="635"/>
            <wp:effectExtent l="0" t="0" r="0" b="0"/>
            <wp:docPr id="1" name="图片 5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288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【参考答案】</w:t>
      </w:r>
      <w:r>
        <w:rPr>
          <w:rFonts w:hint="eastAsia" w:ascii="宋体" w:hAnsi="宋体"/>
          <w:color w:val="000000"/>
          <w:szCs w:val="21"/>
        </w:rPr>
        <w:t>（1）元妃省亲（贾元春才选凤藻宫）</w:t>
      </w:r>
      <w:r>
        <w:rPr>
          <w:color w:val="000000"/>
        </w:rPr>
        <w:drawing>
          <wp:inline distT="0" distB="0" distL="114300" distR="114300">
            <wp:extent cx="1270" cy="635"/>
            <wp:effectExtent l="0" t="0" r="0" b="0"/>
            <wp:docPr id="7" name="图片 1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288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（2）是小说后续情节发展的暗示，暗示了青春少女的红颜薄命以及封建家族走向崩溃的悲剧。例如小说写林黛玉泪尽而亡、贾府最后被抄家等。</w:t>
      </w:r>
      <w:r>
        <w:rPr>
          <w:color w:val="000000"/>
        </w:rPr>
        <w:drawing>
          <wp:inline distT="0" distB="0" distL="114300" distR="114300">
            <wp:extent cx="1270" cy="635"/>
            <wp:effectExtent l="0" t="0" r="0" b="0"/>
            <wp:docPr id="8" name="图片 2" descr="学科网 zxx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学科网 zxxk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三、2020年高考北京卷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17.《红楼梦》第五回中晴雯的判词是：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霁月难逢，彩云易散。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心比天高</w:t>
      </w:r>
      <w:r>
        <w:rPr>
          <w:rFonts w:hint="eastAsia" w:ascii="宋体" w:hAnsi="宋体" w:eastAsia="宋体" w:cs="宋体"/>
          <w:sz w:val="21"/>
          <w:szCs w:val="21"/>
        </w:rPr>
        <w:t>，身为下贱。风流</w:t>
      </w:r>
      <w:r>
        <w:rPr>
          <w:rFonts w:hint="eastAsia" w:ascii="宋体" w:hAnsi="宋体" w:eastAsia="宋体" w:cs="宋体"/>
          <w:sz w:val="21"/>
          <w:szCs w:val="21"/>
          <w:u w:val="single"/>
        </w:rPr>
        <w:t>灵巧</w:t>
      </w:r>
      <w:r>
        <w:rPr>
          <w:rFonts w:hint="eastAsia" w:ascii="宋体" w:hAnsi="宋体" w:eastAsia="宋体" w:cs="宋体"/>
          <w:sz w:val="21"/>
          <w:szCs w:val="21"/>
        </w:rPr>
        <w:t>招人怨。寿夭多因</w:t>
      </w:r>
      <w:r>
        <w:rPr>
          <w:rFonts w:hint="eastAsia" w:ascii="宋体" w:hAnsi="宋体" w:eastAsia="宋体" w:cs="宋体"/>
          <w:sz w:val="21"/>
          <w:szCs w:val="21"/>
          <w:u w:val="single"/>
        </w:rPr>
        <w:t>毁谤生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多情公子空牵念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请从判词的画线部分选择三处，各举出原著中的一个具体情节加以印证。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【参考答案】</w:t>
      </w:r>
      <w:r>
        <w:rPr>
          <w:rFonts w:hint="eastAsia" w:ascii="Times New Roman" w:hAnsi="Times New Roman"/>
        </w:rPr>
        <w:t>①心比天高：晴雯撕扇/晴雯笑骂秋纹。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②灵巧：晴雯病补雀金裘。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③毁谤生：王善保家的毁谤晴雯，王夫人下令抄检大观园。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Times New Roman" w:hAnsi="Times New Roman"/>
        </w:rPr>
        <w:t>④多情公子空牵念：晴雯死后宝玉写《芙蓉女儿诔》。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2022年高考全国甲卷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22．阅读下面的材料，根据要求写作。（60分）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红楼梦》写到“大观园试才题对额”时有一个情节，为元妃（贾元春）省亲修建的大观园竣工后，众人给园中桥上亭子的匾额题名。有人主张从欧阳修《醉翁亭记》“有亭翼然”一句中，取“翼然”二字；贾政认为“此亭压水而成”，题名“还须偏于水”，主张从“泻出于两峰之间”中拈出一个“泻”字，有人即附和题为“泻玉”；贾宝玉则觉得用“沁芳”更为新雅，贾政点头默许。“沁芳”二字，点出了花木映水的佳境，不落俗套；也契合元妃省亲之事，蕴藉含蓄，思虑周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以上材料中，众人给匾额题名，或直接移用，或借鉴化用，或根据情境独创，产生了不同的艺术效果。这个现象也能在更广泛的领域给人以启示，引发深入思考。请你结合自己的学习和生活经验，写一篇文章。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要求：选准角度，确定立意，明确文体，自拟标题；不要套作，不得抄袭；不得泄露个人信息；不少于800字。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【参考答案】略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五、2022年高考上海卷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210"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2.（2）选择题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21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学校组织“《红楼梦》演出季”活动，某学生小组改编“宝玉挨打”的情节参加演出，他们力求台词符合原著中人物的身份与性格。以下台词最恰当的一项是（    ）（3分）A.黛玉对宝玉说：早就对你说过，你真是执迷不悟啊！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B.宝钗对宝玉说：这次活该你挨打，就是自食其果！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C.贾母对贾政说：你想想，你父亲是怎么管教你的？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D.王夫人对贾政说：我现在就死给你看，一了百了！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10" w:firstLineChars="1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【参考答案】C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六、2022届山东潍坊高三上学期考试卷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现代文阅读I（本题共5小题，19分）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阅读下面的文字，完成1～5题。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材料一：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十世纪七十年代，有学者曾经提出过《红楼梦》的“两个世界”说，认为《红楼梦》有两个鲜明而对立的世界，即“乌托邦的世界”和“现实的世界”。这个主张主要是针对索隐派“旧红学”和考据派“新红学”的积弊而发。不论索隐派苦苦追寻的“家国历史”之谜，还是考据派的“自叙传”说，都有将文学真实与历史真实、生活真实混淆之嫌。如何更加完整、准确地把握《红楼梦》的文学世界，“两个世界”说无力解决这一根本问题。笔者认为，《红楼梦》应该有三重世界：一是诗意的世界，二是现实的世界，三是哲学的世界。三者相互依存，缺一不可。忽视其中任何一重世界的存在，对《红楼梦》的理解与阐释都将残缺不全，甚至走向谬误，对《红楼梦》的思想价值和艺术价值的评判就会大打折扣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诗意的世界”主要指大观园之内的世界，它本身可能并没有那么完美，但在具有诗人气质的贾宝玉看来，处处充满了诗意；“现实的世界”主要指大观园之外的世界，伴随着贾宝玉的成长，大观园的诗意色彩渐渐消退，贾宝玉需要去直面更加现实的人生。《红楼梦》通过吸收中国传统儒、释、道思想的精华，从入世、出世两方面对人生进行了深入思考，从而形成了“哲学的世界”。“诗意的世界”与“现实的世界”之间并不是截然对立、互不搭界的关系，“哲学的世界”在它们之间架起了一座沟通的桥梁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红楼梦》中，哲学的世界并非抽象的存在，而是通过神话、太虚幻境、一僧一道等艺术形象具体呈现出来的。有学者认为“大观园就是太虚幻境”，这是没有认清两者之间的区别，将它们都归入了“理想的世界”。事实上，以太虚幻境、警幻仙境等为代表的哲学世界高高在上，统摄着大观园之内与大观园之外的世界，是比大观园更高层次的存在，是在提醒读者透过生活的表象，认清生活的本质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们不妨借用老子的思想进一步加深对《红楼梦》哲学世界的认识。老子云：“道生一，一生二，二生三，三生万物。”“道”是抽象的规律，“一”是具体而完整的事物，“二”指事物矛盾的两极，“三”指两极之间的一个任意点。由于“三”是任意的，所以它能够代表事物的千变万化。《红楼梦》中，“诗意”和“现实”分别代表了人生的两极形态，书中的每一个人物，都游移于诗意与现实、出世与入世之间，走着不同的生活道路。可见，片面地强调“诗意的世界”或者“现实的世界”，并不能涵盖作者思想的全部。如何在“诗意”和“现实”之间，探寻一条恰当的人生道路，这才是研究《红楼梦》人生哲学的关键所在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（摘编自郭皓政《＜红楼梦＞的三重世界》）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材料二：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探讨《红楼梦》哲学，首先应注意体现于全书的哲学视角，而“大观”正是曹雪芹的世界观和哲学视角，我们可称之为“大观视角”或“大观眼睛”。所谓“大观眼睛”，便是哲学性的宏观眼睛，或称没有时空边界的宇宙极境眼睛。《红楼梦》的哲学是悟性哲学，这种哲学不是概念、范畴的运作，而是浸透在作品中的哲学意蕴。《红楼梦》的哲学还是艺术家哲学，而非哲学家哲学。哲学家哲学是抽象的、思辨的，与艺术实践是相脱离的；艺术家哲学是感性的、具体的，与艺术实践和审美实践紧密相连，甚至是直接由艺术实践呈现出来的。另外，《红楼梦》还有其自身的哲学主体特色，可以说，它是一种以禅为主轴的兼容中国各家哲学的跨哲学。它兼收各家，又有别于各家，是一个哲学大自在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曹雪芹对于儒家有许多嘲讽，但能否就此做出本质化判断，说《红楼梦》是绝对反孔反儒反封建，恐怕不能。以儒家的表层结构和深层结构这一视角来观看《红楼梦》，就会发现：贾宝玉与儒家的表层结构，即儒的政教体系、伦理纲常等，确实格格不入，尤其对仕途经济之路和变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 xml:space="preserve">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（摘编自刘再复《＜红楼梦＞哲学论纲》）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下列对材料相关内容的理解和分析，不正确的一项是（3分）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“家国历史”说和“自传”说易混淆《红楼梦》的文学、历史和生活“三种”真实，不能很好地把握作品的文学世界。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《红楼梦》“三重世界”的评论模式体现了中国文史哲不分家的传统，具有普遍意义，也是未来红学发展的重点方向。 　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《红楼梦》的哲学是艺术家哲学，其哲学意蕴寓于艺术实践与审美实践中，没有以理性代替艺术，用思辨代替审美。 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认为《红楼梦》对儒家道德和哲学持否定态度的观点是笼统又简单的，应从儒家的表层和深层结构的视角综合考量。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根据材料内容，下列说法正确的一项是（3分）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《红楼梦》的“两个世界”说对作品的理解诠释有偏差，对思想和艺术价值评判有欠缺，所以对红学研究无意义。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欣赏文学作品，需要全面考量文史哲的作用，如果只停留在文史层面，就会本末倒置，从而进入自我封闭的怪圈。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丫鬟晴雯被害死后，宝玉长歌当哭，以《芙蓉女儿诔》祭奠她，验证了《情榜》给宝玉的考语“情不情”的合理性。 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曹雪芹能辩证看待儒教道教，但对待佛教却不甚支持，由笔下人物宝钗的调侃“我笑如来佛比人还忙”可见端倪。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结合材料内容，下选项中不能体现《红楼梦》的“哲学的世界”的一项是（3分） 　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王国维说：“《红楼梦》宇宙的也，文学的也。此《红楼梦》之所以大背于吾国人之精神，而其价值亦即在此。” 　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英国汉学家霍克思认为：“《红楼梦》中“梦＇的真假有无，体现了“空”“假＇“中”三谛圆融思想。” 　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鲁迅说：“《红楼梦》最大的特点是如实描写，并无讳饰；正因写实，转成新鲜。” 　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评论家王博认为：“《红楼梦》庄禅并称，重其同而略其异。”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两则材料都围绕《红楼梦》哲学展开论述，但侧重点有所不同，请结合材料加以概括。（4分）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《红楼梦》第五回中妙玉的判词是：“欲洁何曾洁，云空未必空。可怜金玉质，终陷泥淖中。”请结合原著中的相关内容及对本判词的理解，分析妙玉“三重世界”的具体表现。（6分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【参考答案】1. B    2. C    3. C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 ①材料一侧重于论述《红楼梦》论述“哲学世界”的重要性，并强调其是未来红学研究的方向；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②材料二侧重于论述《红楼梦》是一种以禅为主轴的兼容中国各家哲学的跨哲学，有着丰富的哲学内涵。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 ①她活在一个“诗意的世界”里，贵为“金玉质”，追求高洁，清高自傲。她生活在处处充满诗意的大观园里，美丽聪颖，多才多艺，茶艺精湛，中秋联诗，极通文墨。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②她活在一个残酷的“现实的世界”里，可怜金玉质，求洁不得。自小多病，出家为尼，为人孤僻，不合时宜，权势不容，后被贼人掳走，终陷泥淖中，遇害海边。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③她活在一个复杂的“哲学的世界”里，是带发修行的佛家弟子，文学上大爱庄子，感情上情缘末了。自号“槛外人”，以清静无为自守，却六根不净，尘心未尽，不洁不空。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leftChars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11" w:firstLineChars="1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七．2022年1月南京市高一期末考试作文题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23. 阅读下面的材料，根据要求写作。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2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在我们社会的激速变迁中，从乡土社会进入现在社会的过程中，我们在乡土社会中所养成的生活方式处处产生了流弊。陌生人所组成的现代社会是无法用乡土社会的风俗来应付的。于是“土气”成了骂人的词汇，“乡”也不再是衣锦荣归的去处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时移世易，乡土风气与现代文明的碰撞依然在生活中时时出现。这引发了你怎样的联想与思考？请结合材料与自己的生活体验，写一篇文章，体现你的感悟与认识。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要求：选好角度，确定立意，自拟标题；不要套作，不得抄袭；不得泄露个人信息；不少于800字。</w:t>
      </w: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9FD87"/>
    <w:multiLevelType w:val="singleLevel"/>
    <w:tmpl w:val="C4F9FD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D33887"/>
    <w:multiLevelType w:val="singleLevel"/>
    <w:tmpl w:val="D1D3388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26B88EE8"/>
    <w:multiLevelType w:val="singleLevel"/>
    <w:tmpl w:val="26B88EE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77541097"/>
    <w:multiLevelType w:val="singleLevel"/>
    <w:tmpl w:val="7754109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43DD0A9D"/>
    <w:rsid w:val="43D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2022-11-03T08:35:00Z</dcterms:created>
  <dc:creator>limin</dc:creator>
  <cp:lastModifiedBy>limin</cp:lastModifiedBy>
  <dcterms:modified xsi:type="dcterms:W3CDTF">2022-11-03T08:42:45Z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0A26695A0F914932979A4ECE9827BCBF</vt:lpwstr>
  </property>
</Properties>
</file>