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刚刚进入哲学的学习，同学们大多比较期待，所以在导入部分我举了很多例子来充分说明，生活中处处充满哲学。哲学是人们日常生活中无法回避的。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的内容较多，要分两个课时完成，以便让学生对基础的哲学概念有更清晰的了解，为后续学习马哲的原理和方法论打下基础。这节课的内容涉及到哲学的本义、产生、世界观与方法论。在上课的时候，我在讲本义、产生时花了较多的时间，对于世界观和方法论反而略显仓促，这是需要调整的地方，要搞清楚重点，其余地方不进行过多赘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次，要增强与学生的互动。本节课的内容其实可以很好地与学生进行互动，让学生讲解在生活中遇到的哲学问题。更好地解释哲学与我们息息相关。在这一方面还有待加强，要让学生成为课堂的主体，教师只是发挥引领的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此外</w:t>
      </w:r>
      <w:r>
        <w:rPr>
          <w:rStyle w:val="6"/>
          <w:rFonts w:hint="eastAsia"/>
          <w:b w:val="0"/>
          <w:bCs/>
          <w:lang w:val="en-US" w:eastAsia="zh-CN"/>
        </w:rPr>
        <w:t>每堂课在备课时要思考课堂的价值引领性。</w:t>
      </w:r>
      <w:r>
        <w:rPr>
          <w:rFonts w:hint="eastAsia"/>
          <w:lang w:val="en-US" w:eastAsia="zh-CN"/>
        </w:rPr>
        <w:t>例如在说明哲学是系统化理论化的世界观，要让学生能够体会到马克思主义哲学的科学性。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6C1640F4"/>
    <w:rsid w:val="3B761155"/>
    <w:rsid w:val="3C7C0304"/>
    <w:rsid w:val="3D5F4809"/>
    <w:rsid w:val="4A952A05"/>
    <w:rsid w:val="560E70EC"/>
    <w:rsid w:val="58A83B74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0</Lines>
  <Paragraphs>0</Paragraphs>
  <TotalTime>1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是老吴呀</cp:lastModifiedBy>
  <dcterms:modified xsi:type="dcterms:W3CDTF">2022-06-20T01:10:52Z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C604144C7F72499382360D70053B4BC8</vt:lpwstr>
  </property>
</Properties>
</file>