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教学节奏比较平缓，可以在节奏上适当控制，对重难点的准确把握前提下有所突出，让课堂时间安排更加合理。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让学生多探究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多分析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将</w:t>
      </w:r>
      <w:r>
        <w:rPr>
          <w:rFonts w:hint="eastAsia" w:ascii="楷体" w:hAnsi="楷体" w:eastAsia="楷体" w:cs="楷体"/>
          <w:sz w:val="28"/>
          <w:szCs w:val="28"/>
        </w:rPr>
        <w:t>课堂还给学生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教师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则</w:t>
      </w:r>
      <w:r>
        <w:rPr>
          <w:rFonts w:hint="eastAsia" w:ascii="楷体" w:hAnsi="楷体" w:eastAsia="楷体" w:cs="楷体"/>
          <w:sz w:val="28"/>
          <w:szCs w:val="28"/>
        </w:rPr>
        <w:t>站在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28"/>
        </w:rPr>
        <w:t>定高度上给学生进行总结，或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适当引导。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案例的选用较为新颖，列举的实例也能够激起学生的学习兴趣，整节课课堂气氛较为活跃。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对于学生的讨论问题应给予充分的时间进行讨论。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问题的设计还应具有思辨性，让学生的思维活起来。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OWNhOGRiYWM3NDIxODIwZTc0M2RkNTkwMTQ4MzkifQ=="/>
  </w:docVars>
  <w:rsids>
    <w:rsidRoot w:val="5E8935E7"/>
    <w:rsid w:val="250C2CB5"/>
    <w:rsid w:val="264777A4"/>
    <w:rsid w:val="2CF8777E"/>
    <w:rsid w:val="37B90972"/>
    <w:rsid w:val="48DA4852"/>
    <w:rsid w:val="4BE67E01"/>
    <w:rsid w:val="4C8F3AA2"/>
    <w:rsid w:val="5E8935E7"/>
    <w:rsid w:val="60B70B80"/>
    <w:rsid w:val="7025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1</TotalTime>
  <ScaleCrop>false</ScaleCrop>
  <LinksUpToDate>false</LinksUpToDate>
  <CharactersWithSpaces>182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张雯（张晨希）</cp:lastModifiedBy>
  <dcterms:modified xsi:type="dcterms:W3CDTF">2022-06-20T01:27:34Z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4403DC33927D40A6A29C10A06D098DF8</vt:lpwstr>
  </property>
</Properties>
</file>