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EB1CD0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 w:hint="eastAsia"/>
          <w:sz w:val="28"/>
          <w:szCs w:val="28"/>
        </w:rPr>
      </w:pPr>
      <w:r w:rsidRPr="00EB1CD0" w:rsidR="00387059">
        <w:rPr>
          <w:rFonts w:hAnsi="宋体"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12395200</wp:posOffset>
            </wp:positionH>
            <wp:positionV relativeFrom="topMargin">
              <wp:posOffset>10490200</wp:posOffset>
            </wp:positionV>
            <wp:extent cx="457200" cy="304800"/>
            <wp:wrapNone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0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CD0" w:rsidR="00387059">
        <w:rPr>
          <w:rFonts w:hAnsi="宋体"/>
          <w:sz w:val="28"/>
          <w:szCs w:val="28"/>
        </w:rPr>
        <w:t>细胞器和生物膜系统</w:t>
      </w:r>
      <w:r w:rsidRPr="00EB1CD0">
        <w:rPr>
          <w:rFonts w:hAnsi="宋体" w:hint="eastAsia"/>
          <w:sz w:val="28"/>
          <w:szCs w:val="28"/>
        </w:rPr>
        <w:t>练习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noProof/>
          <w:sz w:val="28"/>
          <w:szCs w:val="28"/>
        </w:rPr>
      </w:pPr>
      <w:r w:rsidRPr="00EB1CD0">
        <w:rPr>
          <w:rFonts w:hAnsi="宋体" w:hint="eastAsia"/>
          <w:noProof/>
          <w:sz w:val="28"/>
          <w:szCs w:val="28"/>
        </w:rPr>
        <w:t>一、选择题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1．下列关于原核生物和真核生物的叙述，错误的是(　　)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A．发菜细胞和哺乳动物成熟红细胞都没有线粒体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B．大肠杆菌和酵母菌都具有双螺旋结构的DNA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C．蓝藻和水绵都能进行光合作用且捕获光能的色素种类相同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D．S型肺炎双球菌的荚膜和水稻叶肉细胞的细胞壁都含有多糖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2．在真核细胞中，由细胞膜</w:t>
      </w:r>
      <w:r w:rsidRPr="00EB1CD0">
        <w:rPr>
          <w:rFonts w:hAnsi="宋体" w:hint="eastAsia"/>
          <w:sz w:val="28"/>
          <w:szCs w:val="28"/>
        </w:rPr>
        <w:t>、核膜以及各种细胞器膜等共同构成生物膜系统。下列叙述错误的是</w:t>
      </w:r>
      <w:r w:rsidRPr="00EB1CD0">
        <w:rPr>
          <w:rFonts w:hAnsi="宋体"/>
          <w:sz w:val="28"/>
          <w:szCs w:val="28"/>
        </w:rPr>
        <w:t>(　　)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A．葡萄糖的有氧呼吸过程中，水的生成发生在线粒体外膜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B．细胞膜上参与主动运输的ATP酶是一种跨膜蛋白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C．溶酶体膜蛋白高度糖基化可保护自身不被酶水解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D．叶绿体的类囊体膜上分布着光合色素和蛋白质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3．关于细胞的功能特点与其结构基础，以下对应关系有误的是(　　)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3068"/>
        <w:gridCol w:w="4246"/>
      </w:tblGrid>
      <w:tr w:rsidTr="002506C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功能特点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结构基</w:t>
            </w:r>
            <w:r w:rsidRPr="00EB1CD0">
              <w:rPr>
                <w:rFonts w:hAnsi="宋体" w:hint="eastAsia"/>
                <w:kern w:val="2"/>
                <w:sz w:val="28"/>
                <w:szCs w:val="28"/>
                <w:lang w:val="en-US" w:eastAsia="zh-CN"/>
              </w:rPr>
              <w:t>础</w:t>
            </w:r>
          </w:p>
        </w:tc>
      </w:tr>
      <w:tr w:rsidTr="002506C2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性腺细胞合成性激素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具有发达的内质网</w:t>
            </w:r>
          </w:p>
        </w:tc>
      </w:tr>
      <w:tr w:rsidTr="002506C2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甲状腺细胞富集I</w:t>
            </w:r>
            <w:r w:rsidRPr="00EB1CD0">
              <w:rPr>
                <w:rFonts w:hAnsi="宋体"/>
                <w:kern w:val="2"/>
                <w:sz w:val="28"/>
                <w:szCs w:val="28"/>
                <w:vertAlign w:val="superscript"/>
                <w:lang w:val="en-US" w:eastAsia="zh-CN"/>
              </w:rPr>
              <w:t>－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细胞膜上具有I</w:t>
            </w:r>
            <w:r w:rsidRPr="00EB1CD0">
              <w:rPr>
                <w:rFonts w:hAnsi="宋体"/>
                <w:kern w:val="2"/>
                <w:sz w:val="28"/>
                <w:szCs w:val="28"/>
                <w:vertAlign w:val="superscript"/>
                <w:lang w:val="en-US" w:eastAsia="zh-CN"/>
              </w:rPr>
              <w:t>－</w:t>
            </w:r>
          </w:p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协助扩散的载体</w:t>
            </w:r>
          </w:p>
        </w:tc>
      </w:tr>
      <w:tr w:rsidTr="002506C2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根毛细胞渗透吸水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具有大液泡</w:t>
            </w:r>
          </w:p>
        </w:tc>
      </w:tr>
      <w:tr w:rsidTr="002506C2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浆细胞分泌抗体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87059" w:rsidRPr="00EB1CD0" w:rsidP="00EB1CD0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kern w:val="2"/>
                <w:sz w:val="28"/>
                <w:szCs w:val="28"/>
                <w:lang w:val="en-US" w:eastAsia="zh-CN"/>
              </w:rPr>
            </w:pPr>
            <w:r w:rsidRPr="00EB1CD0">
              <w:rPr>
                <w:rFonts w:hAnsi="宋体"/>
                <w:kern w:val="2"/>
                <w:sz w:val="28"/>
                <w:szCs w:val="28"/>
                <w:lang w:val="en-US" w:eastAsia="zh-CN"/>
              </w:rPr>
              <w:t>富含内质网和高尔基体</w:t>
            </w:r>
          </w:p>
        </w:tc>
      </w:tr>
    </w:tbl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4．人的神经细胞</w:t>
      </w:r>
      <w:r w:rsidRPr="00EB1CD0">
        <w:rPr>
          <w:rFonts w:hAnsi="宋体" w:hint="eastAsia"/>
          <w:sz w:val="28"/>
          <w:szCs w:val="28"/>
        </w:rPr>
        <w:t>和口腔上皮细胞的基本结构相同，但是在形态和功能上具有显著差异。下列有关分析错误的是</w:t>
      </w:r>
      <w:r w:rsidRPr="00EB1CD0">
        <w:rPr>
          <w:rFonts w:hAnsi="宋体"/>
          <w:sz w:val="28"/>
          <w:szCs w:val="28"/>
        </w:rPr>
        <w:t>(　　)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A．细胞骨架对维持两种细胞的不同形态具有重要作用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B．两种细胞膜上蛋白质的种类和数量存在差异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C．两种细胞生命活动所需能量都来自线粒体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D．两种细胞属于高度分化的细胞，一般不会再进行分裂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5．下图为高等动物细胞结构示意图，下列相关叙述</w:t>
      </w:r>
      <w:r w:rsidRPr="00EB1CD0">
        <w:rPr>
          <w:rFonts w:hAnsi="宋体" w:hint="eastAsia"/>
          <w:sz w:val="28"/>
          <w:szCs w:val="28"/>
        </w:rPr>
        <w:t>正确的是</w:t>
      </w:r>
      <w:r w:rsidRPr="00EB1CD0">
        <w:rPr>
          <w:rFonts w:hAnsi="宋体"/>
          <w:sz w:val="28"/>
          <w:szCs w:val="28"/>
        </w:rPr>
        <w:t>(　　)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/>
          <w:sz w:val="28"/>
          <w:szCs w:val="28"/>
        </w:rPr>
      </w:pPr>
      <w:r>
        <w:rPr>
          <w:rFonts w:hAnsi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2" o:spid="_x0000_i1025" type="#_x0000_t75" alt="说明: C:\Users\Administrator\Desktop\YLSW14.TIF" style="width:111.03pt;height:92.99pt;visibility:visible" filled="f" stroked="f">
            <v:fill o:detectmouseclick="f"/>
            <v:imagedata r:id="rId5" o:title="YLSW14"/>
            <o:lock v:ext="edit" aspectratio="t"/>
          </v:shape>
        </w:pic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A．结构①的数量倍增发生于分裂前期的细胞中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B．具有单层生物膜的结构②与细胞分泌活动无关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C．RNA和RNA聚合酶穿过结构③的方向相同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D．④⑤处的核糖体均由RNA和蛋白质组成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6．下图是细胞内蛋白质的合成和转运示意图，下列有关说法正确的是(　　)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/>
          <w:sz w:val="28"/>
          <w:szCs w:val="28"/>
        </w:rPr>
      </w:pPr>
      <w:r>
        <w:rPr>
          <w:rFonts w:hAnsi="宋体"/>
          <w:noProof/>
          <w:sz w:val="28"/>
          <w:szCs w:val="28"/>
        </w:rPr>
        <w:pict>
          <v:shape id="图片 11" o:spid="_x0000_i1026" type="#_x0000_t75" alt="说明: C:\Users\Administrator\Desktop\ASW26.TIF" style="width:168.79pt;height:116.95pt;visibility:visible" filled="f" stroked="f">
            <v:fill o:detectmouseclick="f"/>
            <v:imagedata r:id="rId6" o:title="ASW26"/>
            <o:lock v:ext="edit" aspectratio="t"/>
          </v:shape>
        </w:pic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A．多肽合成时，mRNA在核糖体上移动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B．图中具有双层膜的细胞器有3种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C．多肽通过胞吞的形式进入细胞核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D．进入细胞器a的多肽，部分具有催化作用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7．下图A、B、C、D表示细胞内几种蛋白质的合成和转运过程，图中①②③④⑤⑥⑦代表细胞结构。下列叙述正确的是(　　)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pict>
          <v:shape id="Picture 2" o:spid="_x0000_i1027" type="#_x0000_t75" alt="说明: YLSW16" style="width:232.52pt;height:111.42pt;visibility:visible" filled="f" stroked="f">
            <v:imagedata r:id="rId7" o:title="YLSW16"/>
            <o:lock v:ext="edit" aspectratio="t"/>
          </v:shape>
        </w:pic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A．在①结构上发生的是转录和翻译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B．B物质可能为RNA聚合酶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C．有氧呼吸第二阶段的酶属于A物质，胃蛋白酶属于D物质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D．③和④结构可以对蛋白质进行加工，蛋白质每次进出均需要穿过1层生物膜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8．某企业宣称研发出一种新型解酒药，该</w:t>
      </w:r>
      <w:r w:rsidRPr="00EB1CD0">
        <w:rPr>
          <w:rFonts w:hAnsi="宋体" w:hint="eastAsia"/>
          <w:sz w:val="28"/>
          <w:szCs w:val="28"/>
        </w:rPr>
        <w:t>企业的营销人员以非常</w:t>
      </w:r>
      <w:r w:rsidRPr="00EB1CD0">
        <w:rPr>
          <w:rFonts w:hAnsi="宋体" w:hint="eastAsia"/>
          <w:sz w:val="28"/>
          <w:szCs w:val="28"/>
        </w:rPr>
        <w:t>“</w:t>
      </w:r>
      <w:r w:rsidRPr="00EB1CD0">
        <w:rPr>
          <w:rFonts w:hAnsi="宋体" w:hint="eastAsia"/>
          <w:sz w:val="28"/>
          <w:szCs w:val="28"/>
        </w:rPr>
        <w:t>专业</w:t>
      </w:r>
      <w:r w:rsidRPr="00EB1CD0">
        <w:rPr>
          <w:rFonts w:hAnsi="宋体" w:hint="eastAsia"/>
          <w:sz w:val="28"/>
          <w:szCs w:val="28"/>
        </w:rPr>
        <w:t>”</w:t>
      </w:r>
      <w:r w:rsidRPr="00EB1CD0">
        <w:rPr>
          <w:rFonts w:hAnsi="宋体" w:hint="eastAsia"/>
          <w:sz w:val="28"/>
          <w:szCs w:val="28"/>
        </w:rPr>
        <w:t>的说辞推介其产品。下列关于解酒机理的说辞，合理的是</w:t>
      </w:r>
      <w:r w:rsidRPr="00EB1CD0">
        <w:rPr>
          <w:rFonts w:hAnsi="宋体"/>
          <w:sz w:val="28"/>
          <w:szCs w:val="28"/>
        </w:rPr>
        <w:t>(　　)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A．提高肝细胞内质网上酶的活性，加快酒精的分解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B．提高胃细胞中线粒体的活性，促进胃蛋白酶对酒精的消化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C．提高肠道细胞中溶酶体的活性，增加消化酶的分泌以快速消化酒精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D．提高血细胞中高尔基体的活性，加快酒精转运使血液中酒精含量快速下降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 w:hint="eastAsia"/>
          <w:sz w:val="28"/>
          <w:szCs w:val="28"/>
        </w:rPr>
        <w:t>9</w:t>
      </w:r>
      <w:r w:rsidRPr="00EB1CD0">
        <w:rPr>
          <w:rFonts w:hAnsi="宋体"/>
          <w:sz w:val="28"/>
          <w:szCs w:val="28"/>
        </w:rPr>
        <w:t>．研究显示，台湾乳白蚁粪便中含有起保护作用的细菌，该细菌能阻止并杀死入侵乳白蚁的真菌。下列叙述错误的是(　　)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A．台湾乳白蚁细胞、真菌都存在以核膜为界限的细胞核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B．对台湾乳白蚁具有保护作用的细菌，其遗传物质是DNA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C．台湾乳白蚁在咀嚼木材时所需要的能量全部由线粒体提供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D．台湾乳白蚁细胞、细菌和真菌都含有的一种细胞器是核糖体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 w:hint="eastAsia"/>
          <w:sz w:val="28"/>
          <w:szCs w:val="28"/>
        </w:rPr>
        <w:t>10</w:t>
      </w:r>
      <w:r w:rsidRPr="00EB1CD0">
        <w:rPr>
          <w:rFonts w:hAnsi="宋体"/>
          <w:sz w:val="28"/>
          <w:szCs w:val="28"/>
        </w:rPr>
        <w:t>．经内质网加工的蛋白质进入高尔基体后，S酶会在其中的</w:t>
      </w:r>
      <w:r w:rsidRPr="00EB1CD0">
        <w:rPr>
          <w:rFonts w:hAnsi="宋体" w:hint="eastAsia"/>
          <w:sz w:val="28"/>
          <w:szCs w:val="28"/>
        </w:rPr>
        <w:t>某些蛋白质上形成</w:t>
      </w:r>
      <w:r w:rsidRPr="00EB1CD0">
        <w:rPr>
          <w:rFonts w:hAnsi="宋体"/>
          <w:sz w:val="28"/>
          <w:szCs w:val="28"/>
        </w:rPr>
        <w:t>M6P标志。具有该标志的蛋白质能被高尔基体膜上的M6P受体识别，经高尔基体膜包裹形成囊泡，在囊泡逐渐转化为溶酶体的过程中，带有M6P标志的蛋白质转化为溶酶体酶；不能发生此识别过程的蛋白质经囊泡运往细胞膜。下列说法错误的是(　　)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A．M6P标志的形成过程体现了S酶的专一性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B．附着在内质网上的核糖体参与溶酶体酶的合成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C．S酶功能丧失的细胞中，衰老和损伤的细胞器会在细胞内积累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D．M6P受体基因缺陷的细胞中，带有M6P标志的蛋白质会聚集</w:t>
      </w:r>
      <w:r w:rsidRPr="00EB1CD0">
        <w:rPr>
          <w:rFonts w:hAnsi="宋体" w:hint="eastAsia"/>
          <w:sz w:val="28"/>
          <w:szCs w:val="28"/>
        </w:rPr>
        <w:t>在高尔基体内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 w:hint="eastAsia"/>
          <w:sz w:val="28"/>
          <w:szCs w:val="28"/>
        </w:rPr>
        <w:t>11</w:t>
      </w:r>
      <w:r w:rsidRPr="00EB1CD0">
        <w:rPr>
          <w:rFonts w:hAnsi="宋体"/>
          <w:sz w:val="28"/>
          <w:szCs w:val="28"/>
        </w:rPr>
        <w:t>．蛋白质“protein”一词源自拉丁文，意思是“首要的物质”，是人类必不可少的营养物质之一。下图为蛋白质合成和转运的模式图，其中的数字代表结构。有关叙述正确的是(　　)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pict>
          <v:shape id="Picture 2" o:spid="_x0000_i1028" type="#_x0000_t75" alt="说明: YLSW17" style="width:267.83pt;height:81.32pt;visibility:visible" filled="f" stroked="f">
            <v:imagedata r:id="rId8" o:title="YLSW17"/>
            <o:lock v:ext="edit" aspectratio="t"/>
          </v:shape>
        </w:pic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A．真核细胞内，只有①能发生转录，翻译则在核糖体上进行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B．若分泌到细胞外的是抗体，则该细胞是浆细胞或记忆B细胞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C．若某蛋白质为细胞膜上的载体蛋白，则与其合成和加工有关的细胞器有②③④⑤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D．图中的③还能合成胆固醇等脂质分子，胆固醇可参与人体血液中脂质的运输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 w:hint="eastAsia"/>
          <w:sz w:val="28"/>
          <w:szCs w:val="28"/>
        </w:rPr>
        <w:t>二、非选择题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 w:rsidR="00EB1CD0">
        <w:rPr>
          <w:rFonts w:hAnsi="宋体" w:hint="eastAsia"/>
          <w:sz w:val="28"/>
          <w:szCs w:val="28"/>
        </w:rPr>
        <w:t>12</w:t>
      </w:r>
      <w:r w:rsidRPr="00EB1CD0">
        <w:rPr>
          <w:rFonts w:hAnsi="宋体"/>
          <w:sz w:val="28"/>
          <w:szCs w:val="28"/>
        </w:rPr>
        <w:t>．下图是两种生活状态下的细胞亚显微结构示意图，请据图回答下列问题：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pict>
          <v:shape id="_x0000_i1029" type="#_x0000_t75" style="width:141.8pt;height:121.21pt;visibility:visible" stroked="f">
            <v:imagedata r:id="rId9" o:title=""/>
          </v:shape>
        </w:pict>
      </w:r>
      <w:r w:rsidRPr="00EB1CD0">
        <w:rPr>
          <w:rFonts w:hAnsi="宋体"/>
          <w:sz w:val="28"/>
          <w:szCs w:val="28"/>
        </w:rPr>
        <w:t>　</w:t>
      </w:r>
      <w:r>
        <w:rPr>
          <w:rFonts w:hAnsi="宋体"/>
          <w:sz w:val="28"/>
          <w:szCs w:val="28"/>
        </w:rPr>
        <w:pict>
          <v:shape id="_x0000_i1030" type="#_x0000_t75" style="width:121.52pt;height:116.73pt;visibility:visible" stroked="f">
            <v:imagedata r:id="rId10" o:title=""/>
          </v:shape>
        </w:pic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(1)分离图1细胞中的各种细胞器进行研究，一般采用的实验方法是__________________。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(2)图2细胞中，含有色素的细胞器有________(填序号)。动植物细胞有丝分裂过程的差</w:t>
      </w:r>
      <w:r w:rsidRPr="00EB1CD0">
        <w:rPr>
          <w:rFonts w:hAnsi="宋体" w:hint="eastAsia"/>
          <w:sz w:val="28"/>
          <w:szCs w:val="28"/>
        </w:rPr>
        <w:t>异性主要与图</w:t>
      </w:r>
      <w:r w:rsidRPr="00EB1CD0">
        <w:rPr>
          <w:rFonts w:hAnsi="宋体"/>
          <w:sz w:val="28"/>
          <w:szCs w:val="28"/>
        </w:rPr>
        <w:t>1和图2中的________(填序号)等细胞器的功能有关。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(3)下列关于图2中⑤和⑧两种细胞器比较的叙述，正确的是________。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A．所含酶种类均不同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B．都与能量代谢有关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C．都能发生A—U配对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D．增大内部膜面积的方式相同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E．存在所有真核细胞中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(4)图1细胞膜上的受体能够接受信号分子的刺激，并引起该细胞生理活动发生相应改变。这一过程体现了细胞膜的________功能，此类受体的化学本质是________。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1</w:t>
      </w:r>
      <w:r w:rsidRPr="00EB1CD0" w:rsidR="00EB1CD0">
        <w:rPr>
          <w:rFonts w:hAnsi="宋体" w:hint="eastAsia"/>
          <w:sz w:val="28"/>
          <w:szCs w:val="28"/>
        </w:rPr>
        <w:t>3</w:t>
      </w:r>
      <w:r w:rsidRPr="00EB1CD0">
        <w:rPr>
          <w:rFonts w:hAnsi="宋体"/>
          <w:sz w:val="28"/>
          <w:szCs w:val="28"/>
        </w:rPr>
        <w:t>．细胞的分泌活动分为两种类型：组成型分泌和调节型分泌。组成型分泌途径中运输小泡持续不断地从高尔基体运送到细胞膜；调节型分泌途径中运输小泡离开高尔基体后暂时聚集在细胞膜附近。请根据图中信息回答以下问题：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pict>
          <v:shape id="Picture 2" o:spid="_x0000_i1031" type="#_x0000_t75" alt="说明: g-84" style="width:293.97pt;height:153.19pt;visibility:visible" filled="f" stroked="f">
            <v:imagedata r:id="rId11" o:title="g-84"/>
            <o:lock v:ext="edit" aspectratio="t"/>
          </v:shape>
        </w:pic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(1)据图分析，物质①的合成场所是____</w:t>
      </w:r>
      <w:r w:rsidRPr="00EB1CD0">
        <w:rPr>
          <w:rFonts w:hAnsi="宋体" w:hint="eastAsia"/>
          <w:sz w:val="28"/>
          <w:szCs w:val="28"/>
        </w:rPr>
        <w:t>____</w:t>
      </w:r>
      <w:r w:rsidRPr="00EB1CD0">
        <w:rPr>
          <w:rFonts w:hAnsi="宋体"/>
          <w:sz w:val="28"/>
          <w:szCs w:val="28"/>
        </w:rPr>
        <w:t>；结构②与物质①的结合部位会形成2个________(物质)的结合位点；决定新生蛋白质能进入内质网中进一步合成，而不是转移到细胞质基质中的因素是________________________________________________________________________。</w:t>
      </w: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  <w:r w:rsidRPr="00EB1CD0" w:rsidR="00387059">
        <w:rPr>
          <w:rFonts w:hAnsi="宋体"/>
          <w:sz w:val="28"/>
          <w:szCs w:val="28"/>
        </w:rPr>
        <w:t>(2)高尔基体主要是对来自内质网的蛋白质进行_____________</w:t>
      </w:r>
    </w:p>
    <w:p w:rsidR="00387059" w:rsidRPr="00EB1CD0" w:rsidP="00EB1CD0">
      <w:pPr>
        <w:pStyle w:val="PlainText"/>
        <w:snapToGrid w:val="0"/>
        <w:spacing w:line="360" w:lineRule="auto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___的“车间”及“发送站”。</w:t>
      </w: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  <w:r w:rsidRPr="00EB1CD0" w:rsidR="00387059">
        <w:rPr>
          <w:rFonts w:hAnsi="宋体"/>
          <w:sz w:val="28"/>
          <w:szCs w:val="28"/>
        </w:rPr>
        <w:t>(3)结合上图分析，③的形成过程属于________型分泌。引起组成型分泌和调节型分泌的机制不相同，判断的依据是______________</w:t>
      </w:r>
    </w:p>
    <w:p w:rsidR="00387059" w:rsidRPr="00EB1CD0" w:rsidP="00EB1CD0">
      <w:pPr>
        <w:pStyle w:val="PlainText"/>
        <w:snapToGrid w:val="0"/>
        <w:spacing w:line="360" w:lineRule="auto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__________________________________________________________________________________________________________________________________。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1</w:t>
      </w:r>
      <w:r w:rsidRPr="00EB1CD0" w:rsidR="00EB1CD0">
        <w:rPr>
          <w:rFonts w:hAnsi="宋体" w:hint="eastAsia"/>
          <w:sz w:val="28"/>
          <w:szCs w:val="28"/>
        </w:rPr>
        <w:t>4</w:t>
      </w:r>
      <w:r w:rsidRPr="00EB1CD0">
        <w:rPr>
          <w:rFonts w:hAnsi="宋体"/>
          <w:sz w:val="28"/>
          <w:szCs w:val="28"/>
        </w:rPr>
        <w:t>．(2022·福建龙岩六校高三期中)蛋白质是生命活动的主要承担者，在哺乳动物细胞中一般可检测出1万～2万种蛋白质。除线粒体和叶绿体中能合成少量蛋白质外，绝大多数蛋白质都在细胞质中开始合成，之后主要通过下图1所示的①～③途径转运到细胞的特定部位。图2为蛋白质进入线粒体的示意图，据图回答下列问题：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pict>
          <v:shape id="Picture 2" o:spid="_x0000_i1032" type="#_x0000_t75" alt="说明: g-88" style="width:120.25pt;height:175.7pt;visibility:visible" filled="f" stroked="f">
            <v:imagedata r:id="rId12" o:title="g-88"/>
            <o:lock v:ext="edit" aspectratio="t"/>
          </v:shape>
        </w:pic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pict>
          <v:shape id="Picture 3" o:spid="_x0000_i1033" type="#_x0000_t75" alt="说明: g-89" style="width:317.59pt;height:146.5pt;visibility:visible" filled="f" stroked="f">
            <v:imagedata r:id="rId13" o:title="g-89"/>
            <o:lock v:ext="edit" aspectratio="t"/>
          </v:shape>
        </w:pic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(1)构成蛋白质的基本单位是________，该单位物质的不同由________________决定。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(2)某人身体不适，全身浮肿，去医院做尿液检查时，化验师做了如下操作：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①取稀释尿液2 mL；②加0.1 g/mL的NaOH溶液2 mL，摇匀；③加0.01 g/mL的CuSO</w:t>
      </w:r>
      <w:r w:rsidRPr="00EB1CD0">
        <w:rPr>
          <w:rFonts w:hAnsi="宋体"/>
          <w:sz w:val="28"/>
          <w:szCs w:val="28"/>
          <w:vertAlign w:val="subscript"/>
        </w:rPr>
        <w:t>4</w:t>
      </w:r>
      <w:r w:rsidRPr="00EB1CD0">
        <w:rPr>
          <w:rFonts w:hAnsi="宋体"/>
          <w:sz w:val="28"/>
          <w:szCs w:val="28"/>
        </w:rPr>
        <w:t>溶液4滴，摇匀；④观察结果有</w:t>
      </w:r>
      <w:r w:rsidRPr="00EB1CD0">
        <w:rPr>
          <w:rFonts w:hAnsi="宋体" w:hint="eastAsia"/>
          <w:sz w:val="28"/>
          <w:szCs w:val="28"/>
        </w:rPr>
        <w:t>紫色出现，该人可能患</w:t>
      </w:r>
      <w:r w:rsidRPr="00EB1CD0">
        <w:rPr>
          <w:rFonts w:hAnsi="宋体"/>
          <w:sz w:val="28"/>
          <w:szCs w:val="28"/>
        </w:rPr>
        <w:t>________________(填“糖尿病”或“肾小球肾炎”)。</w:t>
      </w:r>
    </w:p>
    <w:p w:rsidR="00387059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(3)图1中③产生的可能是某种分泌蛋白，该分泌蛋白可能是________________(举出两种)。</w:t>
      </w: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  <w:r w:rsidRPr="00EB1CD0" w:rsidR="00387059">
        <w:rPr>
          <w:rFonts w:hAnsi="宋体"/>
          <w:sz w:val="28"/>
          <w:szCs w:val="28"/>
        </w:rPr>
        <w:t>(4)由图2可知，蛋白质运入线粒体是由位于线粒体外膜上的______________转运的，进入线粒体基质中的蛋白质能够参与到不同的代谢中。蛋白质运入叶绿体、内质网的方式都与图2类似，综合图1、2分析，不同蛋白质能够进入不同细胞器的原因是____</w:t>
      </w:r>
      <w:r w:rsidRPr="00EB1CD0" w:rsidR="00387059">
        <w:rPr>
          <w:rFonts w:hAnsi="宋体" w:hint="eastAsia"/>
          <w:sz w:val="28"/>
          <w:szCs w:val="28"/>
        </w:rPr>
        <w:t>__________</w:t>
      </w:r>
    </w:p>
    <w:p w:rsidR="00387059" w:rsidRPr="00EB1CD0" w:rsidP="00EB1CD0">
      <w:pPr>
        <w:pStyle w:val="PlainText"/>
        <w:snapToGrid w:val="0"/>
        <w:spacing w:line="360" w:lineRule="auto"/>
        <w:rPr>
          <w:rFonts w:hAnsi="宋体"/>
          <w:sz w:val="28"/>
          <w:szCs w:val="28"/>
        </w:rPr>
      </w:pPr>
      <w:r w:rsidRPr="00EB1CD0">
        <w:rPr>
          <w:rFonts w:hAnsi="宋体" w:hint="eastAsia"/>
          <w:sz w:val="28"/>
          <w:szCs w:val="28"/>
        </w:rPr>
        <w:t>____________________</w:t>
      </w:r>
      <w:r w:rsidRPr="00EB1CD0">
        <w:rPr>
          <w:rFonts w:hAnsi="宋体"/>
          <w:sz w:val="28"/>
          <w:szCs w:val="28"/>
        </w:rPr>
        <w:t>不同，分别被不同细胞器膜上的受体蛋白特异性识别。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1</w:t>
      </w:r>
      <w:r w:rsidRPr="00EB1CD0">
        <w:rPr>
          <w:rFonts w:hAnsi="宋体" w:hint="eastAsia"/>
          <w:sz w:val="28"/>
          <w:szCs w:val="28"/>
        </w:rPr>
        <w:t>5</w:t>
      </w:r>
      <w:r w:rsidRPr="00EB1CD0">
        <w:rPr>
          <w:rFonts w:hAnsi="宋体"/>
          <w:sz w:val="28"/>
          <w:szCs w:val="28"/>
        </w:rPr>
        <w:t>．正常细胞中进入内质网的蛋白质含有信号序列，没有进入内质网的蛋白质不含信号序列，科研小组除去内质网蛋白质的信号序列后，将信号序列和细胞质基质蛋白重组，重组前和重组后蛋白质在细胞中的分布如下图所示：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jc w:val="center"/>
        <w:rPr>
          <w:rFonts w:hAnsi="宋体"/>
          <w:sz w:val="28"/>
          <w:szCs w:val="28"/>
        </w:rPr>
      </w:pPr>
      <w:r>
        <w:rPr>
          <w:rFonts w:hAnsi="宋体"/>
          <w:noProof/>
          <w:sz w:val="28"/>
          <w:szCs w:val="28"/>
        </w:rPr>
        <w:pict>
          <v:shape id="图片 19" o:spid="_x0000_i1034" type="#_x0000_t75" alt="说明: C:\Users\Administrator\Desktop\ASW19.TIF" style="width:231.08pt;height:126.05pt;visibility:visible" filled="f" stroked="f">
            <v:fill o:detectmouseclick="f"/>
            <v:imagedata r:id="rId14" o:title="ASW19"/>
            <o:lock v:ext="edit" aspectratio="t"/>
          </v:shape>
        </w:pict>
      </w: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  <w:r w:rsidRPr="00EB1CD0">
        <w:rPr>
          <w:rFonts w:hAnsi="宋体"/>
          <w:sz w:val="28"/>
          <w:szCs w:val="28"/>
        </w:rPr>
        <w:t>真核细胞中，与分泌蛋白合成和加工相关的具膜细胞器有__________________</w:t>
      </w:r>
      <w:r w:rsidRPr="00EB1CD0">
        <w:rPr>
          <w:rFonts w:hAnsi="宋体" w:hint="eastAsia"/>
          <w:sz w:val="28"/>
          <w:szCs w:val="28"/>
        </w:rPr>
        <w:t>________________</w:t>
      </w:r>
      <w:r w:rsidRPr="00EB1CD0">
        <w:rPr>
          <w:rFonts w:hAnsi="宋体"/>
          <w:sz w:val="28"/>
          <w:szCs w:val="28"/>
        </w:rPr>
        <w:t>。研究发现，核糖体合成的分泌蛋白有信号序列，而从内质网输出的蛋白质不含信号序列，推测其原因可能是_______________________________________________</w:t>
      </w:r>
    </w:p>
    <w:p w:rsidR="00EB1CD0" w:rsidRPr="00EB1CD0" w:rsidP="00EB1CD0">
      <w:pPr>
        <w:pStyle w:val="PlainText"/>
        <w:snapToGrid w:val="0"/>
        <w:spacing w:line="360" w:lineRule="auto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_________________________________________________________________________________________________。</w:t>
      </w: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</w:p>
    <w:p w:rsid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noProof/>
          <w:sz w:val="28"/>
          <w:szCs w:val="28"/>
        </w:rPr>
      </w:pPr>
      <w:r w:rsidRPr="00EB1CD0">
        <w:rPr>
          <w:rFonts w:hAnsi="宋体"/>
          <w:sz w:val="28"/>
          <w:szCs w:val="28"/>
        </w:rPr>
        <w:t>答案：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 w:hint="eastAsia"/>
          <w:sz w:val="28"/>
          <w:szCs w:val="28"/>
        </w:rPr>
      </w:pPr>
      <w:r w:rsidRPr="00EB1CD0">
        <w:rPr>
          <w:rFonts w:hAnsi="宋体"/>
          <w:sz w:val="28"/>
          <w:szCs w:val="28"/>
        </w:rPr>
        <w:t>1．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C</w:t>
      </w:r>
      <w:r>
        <w:rPr>
          <w:rFonts w:hAnsi="宋体" w:hint="eastAsia"/>
          <w:sz w:val="28"/>
          <w:szCs w:val="28"/>
        </w:rPr>
        <w:t xml:space="preserve">  </w:t>
      </w:r>
      <w:r w:rsidRPr="00EB1CD0">
        <w:rPr>
          <w:rFonts w:hAnsi="宋体"/>
          <w:sz w:val="28"/>
          <w:szCs w:val="28"/>
        </w:rPr>
        <w:t>2．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A</w:t>
      </w:r>
      <w:r>
        <w:rPr>
          <w:rFonts w:hAnsi="宋体" w:hint="eastAsia"/>
          <w:sz w:val="28"/>
          <w:szCs w:val="28"/>
        </w:rPr>
        <w:t xml:space="preserve">  </w:t>
      </w:r>
      <w:r w:rsidRPr="00EB1CD0">
        <w:rPr>
          <w:rFonts w:hAnsi="宋体"/>
          <w:sz w:val="28"/>
          <w:szCs w:val="28"/>
        </w:rPr>
        <w:t>3．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B</w:t>
      </w:r>
      <w:r>
        <w:rPr>
          <w:rFonts w:hAnsi="宋体" w:hint="eastAsia"/>
          <w:sz w:val="28"/>
          <w:szCs w:val="28"/>
        </w:rPr>
        <w:t xml:space="preserve">  </w:t>
      </w:r>
      <w:r w:rsidRPr="00EB1CD0">
        <w:rPr>
          <w:rFonts w:hAnsi="宋体"/>
          <w:sz w:val="28"/>
          <w:szCs w:val="28"/>
        </w:rPr>
        <w:t>4．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C</w:t>
      </w:r>
      <w:r>
        <w:rPr>
          <w:rFonts w:hAnsi="宋体" w:hint="eastAsia"/>
          <w:sz w:val="28"/>
          <w:szCs w:val="28"/>
        </w:rPr>
        <w:t xml:space="preserve">  </w:t>
      </w:r>
      <w:r w:rsidRPr="00EB1CD0">
        <w:rPr>
          <w:rFonts w:hAnsi="宋体"/>
          <w:sz w:val="28"/>
          <w:szCs w:val="28"/>
        </w:rPr>
        <w:t>5．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D</w:t>
      </w:r>
      <w:r>
        <w:rPr>
          <w:rFonts w:hAnsi="宋体" w:hint="eastAsia"/>
          <w:sz w:val="28"/>
          <w:szCs w:val="28"/>
        </w:rPr>
        <w:t xml:space="preserve">  </w:t>
      </w:r>
      <w:r w:rsidRPr="00EB1CD0">
        <w:rPr>
          <w:rFonts w:hAnsi="宋体"/>
          <w:sz w:val="28"/>
          <w:szCs w:val="28"/>
        </w:rPr>
        <w:t>6．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D</w:t>
      </w:r>
      <w:r>
        <w:rPr>
          <w:rFonts w:hAnsi="宋体" w:hint="eastAsia"/>
          <w:sz w:val="28"/>
          <w:szCs w:val="28"/>
        </w:rPr>
        <w:t xml:space="preserve">  </w:t>
      </w:r>
      <w:r w:rsidRPr="00EB1CD0">
        <w:rPr>
          <w:rFonts w:hAnsi="宋体"/>
          <w:sz w:val="28"/>
          <w:szCs w:val="28"/>
        </w:rPr>
        <w:t>7．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B</w:t>
      </w:r>
      <w:r>
        <w:rPr>
          <w:rFonts w:hAnsi="宋体" w:hint="eastAsia"/>
          <w:sz w:val="28"/>
          <w:szCs w:val="28"/>
        </w:rPr>
        <w:t xml:space="preserve">  </w:t>
      </w:r>
      <w:r w:rsidRPr="00EB1CD0">
        <w:rPr>
          <w:rFonts w:hAnsi="宋体"/>
          <w:sz w:val="28"/>
          <w:szCs w:val="28"/>
        </w:rPr>
        <w:t>8．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A</w:t>
      </w:r>
      <w:r>
        <w:rPr>
          <w:rFonts w:hAnsi="宋体" w:hint="eastAsia"/>
          <w:sz w:val="28"/>
          <w:szCs w:val="28"/>
        </w:rPr>
        <w:t xml:space="preserve">  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 w:hint="eastAsia"/>
          <w:sz w:val="28"/>
          <w:szCs w:val="28"/>
        </w:rPr>
        <w:t>9</w:t>
      </w:r>
      <w:r w:rsidRPr="00EB1CD0">
        <w:rPr>
          <w:rFonts w:hAnsi="宋体"/>
          <w:sz w:val="28"/>
          <w:szCs w:val="28"/>
        </w:rPr>
        <w:t>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C</w:t>
      </w:r>
      <w:r>
        <w:rPr>
          <w:rFonts w:hAnsi="宋体" w:hint="eastAsia"/>
          <w:sz w:val="28"/>
          <w:szCs w:val="28"/>
        </w:rPr>
        <w:t xml:space="preserve">  </w:t>
      </w:r>
      <w:r w:rsidRPr="00EB1CD0">
        <w:rPr>
          <w:rFonts w:hAnsi="宋体" w:hint="eastAsia"/>
          <w:sz w:val="28"/>
          <w:szCs w:val="28"/>
        </w:rPr>
        <w:t>10</w:t>
      </w:r>
      <w:r w:rsidRPr="00EB1CD0">
        <w:rPr>
          <w:rFonts w:hAnsi="宋体"/>
          <w:sz w:val="28"/>
          <w:szCs w:val="28"/>
        </w:rPr>
        <w:t>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D</w:t>
      </w:r>
      <w:r>
        <w:rPr>
          <w:rFonts w:hAnsi="宋体" w:hint="eastAsia"/>
          <w:sz w:val="28"/>
          <w:szCs w:val="28"/>
        </w:rPr>
        <w:t xml:space="preserve">  </w:t>
      </w:r>
      <w:r w:rsidRPr="00EB1CD0">
        <w:rPr>
          <w:rFonts w:hAnsi="宋体" w:hint="eastAsia"/>
          <w:sz w:val="28"/>
          <w:szCs w:val="28"/>
        </w:rPr>
        <w:t>11</w:t>
      </w:r>
      <w:r w:rsidRPr="00EB1CD0">
        <w:rPr>
          <w:rFonts w:hAnsi="宋体"/>
          <w:sz w:val="28"/>
          <w:szCs w:val="28"/>
        </w:rPr>
        <w:t>．</w:t>
      </w:r>
      <w:r>
        <w:rPr>
          <w:rFonts w:hAnsi="宋体" w:hint="eastAsia"/>
          <w:sz w:val="28"/>
          <w:szCs w:val="28"/>
        </w:rPr>
        <w:t xml:space="preserve"> </w:t>
      </w:r>
      <w:r w:rsidRPr="00EB1CD0">
        <w:rPr>
          <w:rFonts w:hAnsi="宋体"/>
          <w:sz w:val="28"/>
          <w:szCs w:val="28"/>
        </w:rPr>
        <w:t>C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 w:hint="eastAsia"/>
          <w:sz w:val="28"/>
          <w:szCs w:val="28"/>
        </w:rPr>
        <w:t>12</w:t>
      </w:r>
      <w:r w:rsidRPr="00EB1CD0">
        <w:rPr>
          <w:rFonts w:hAnsi="宋体"/>
          <w:sz w:val="28"/>
          <w:szCs w:val="28"/>
        </w:rPr>
        <w:t>． (1)差速离心法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(2)⑧⑨　⑥⑦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(3)BC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(4)信息交流　糖蛋白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1</w:t>
      </w:r>
      <w:r w:rsidRPr="00EB1CD0">
        <w:rPr>
          <w:rFonts w:hAnsi="宋体" w:hint="eastAsia"/>
          <w:sz w:val="28"/>
          <w:szCs w:val="28"/>
        </w:rPr>
        <w:t>3</w:t>
      </w:r>
      <w:r w:rsidRPr="00EB1CD0">
        <w:rPr>
          <w:rFonts w:hAnsi="宋体"/>
          <w:sz w:val="28"/>
          <w:szCs w:val="28"/>
        </w:rPr>
        <w:t>． (1)细胞核　tRNA　内质网定向信号序列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(2)加工、分类和包装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(3)组成　调节型分泌需要有细胞外信号分子的</w:t>
      </w:r>
      <w:r w:rsidRPr="00EB1CD0">
        <w:rPr>
          <w:rFonts w:hAnsi="宋体" w:hint="eastAsia"/>
          <w:sz w:val="28"/>
          <w:szCs w:val="28"/>
        </w:rPr>
        <w:t>刺激，组成型分泌不需要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1</w:t>
      </w:r>
      <w:r w:rsidRPr="00EB1CD0">
        <w:rPr>
          <w:rFonts w:hAnsi="宋体" w:hint="eastAsia"/>
          <w:sz w:val="28"/>
          <w:szCs w:val="28"/>
        </w:rPr>
        <w:t>4</w:t>
      </w:r>
      <w:r w:rsidRPr="00EB1CD0">
        <w:rPr>
          <w:rFonts w:hAnsi="宋体"/>
          <w:sz w:val="28"/>
          <w:szCs w:val="28"/>
        </w:rPr>
        <w:t>． (1)氨基酸　R基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(2)肾小球肾炎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(3)消化酶、抗体、淋巴因子、蛋白质类激素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(4)蛋白转运体　前体蛋白质所携带的信号序列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  <w:r w:rsidRPr="00EB1CD0">
        <w:rPr>
          <w:rFonts w:hAnsi="宋体"/>
          <w:sz w:val="28"/>
          <w:szCs w:val="28"/>
        </w:rPr>
        <w:t>1</w:t>
      </w:r>
      <w:r w:rsidRPr="00EB1CD0">
        <w:rPr>
          <w:rFonts w:hAnsi="宋体" w:hint="eastAsia"/>
          <w:sz w:val="28"/>
          <w:szCs w:val="28"/>
        </w:rPr>
        <w:t>5</w:t>
      </w:r>
      <w:r w:rsidRPr="00EB1CD0">
        <w:rPr>
          <w:rFonts w:hAnsi="宋体"/>
          <w:sz w:val="28"/>
          <w:szCs w:val="28"/>
        </w:rPr>
        <w:t>．内质网、高尔基体和线粒体　分泌蛋白的信号序列在内质网中被剪</w:t>
      </w:r>
      <w:r w:rsidRPr="00EB1CD0">
        <w:rPr>
          <w:rFonts w:hAnsi="宋体" w:hint="eastAsia"/>
          <w:sz w:val="28"/>
          <w:szCs w:val="28"/>
        </w:rPr>
        <w:t>切掉了</w:t>
      </w:r>
    </w:p>
    <w:p w:rsidR="00EB1CD0" w:rsidRPr="00EB1CD0" w:rsidP="00EB1CD0">
      <w:pPr>
        <w:pStyle w:val="PlainText"/>
        <w:snapToGrid w:val="0"/>
        <w:spacing w:line="360" w:lineRule="auto"/>
        <w:ind w:firstLine="560" w:firstLineChars="200"/>
        <w:rPr>
          <w:rFonts w:hAnsi="宋体"/>
          <w:sz w:val="28"/>
          <w:szCs w:val="28"/>
        </w:rPr>
      </w:pPr>
    </w:p>
    <w:p w:rsidR="00EB1CD0" w:rsidRPr="00EB1CD0" w:rsidP="00EB1CD0">
      <w:pPr>
        <w:spacing w:line="360" w:lineRule="auto"/>
        <w:rPr>
          <w:rFonts w:ascii="宋体" w:hAnsi="宋体"/>
          <w:sz w:val="28"/>
          <w:szCs w:val="28"/>
        </w:rPr>
      </w:pPr>
    </w:p>
    <w:p w:rsidR="0020248B" w:rsidRPr="00EB1CD0" w:rsidP="00EB1CD0">
      <w:pPr>
        <w:spacing w:line="360" w:lineRule="auto"/>
        <w:rPr>
          <w:rFonts w:ascii="宋体" w:hAnsi="宋体"/>
          <w:sz w:val="28"/>
          <w:szCs w:val="28"/>
        </w:rPr>
        <w:sectPr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>
      <w:r w:rsidRPr="00EB1CD0" w:rsidR="0020248B">
        <w:rPr>
          <w:rFonts w:ascii="宋体" w:hAnsi="宋体"/>
          <w:sz w:val="28"/>
          <w:szCs w:val="28"/>
        </w:rPr>
        <w:drawing>
          <wp:inline>
            <wp:extent cx="5274310" cy="8530317"/>
            <wp:docPr id="10002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78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$([{£¥·‘“〈《「『【〔〖〝﹙﹛﹝＄（．［｛￡￥"/>
  <w:noLineBreaksBefore w:lang="en-US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059"/>
    <w:rsid w:val="0020248B"/>
    <w:rsid w:val="002506C2"/>
    <w:rsid w:val="00387059"/>
    <w:rsid w:val="004151FC"/>
    <w:rsid w:val="00A219DB"/>
    <w:rsid w:val="00C02FC6"/>
    <w:rsid w:val="00EB1CD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59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3870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38705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38705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38705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387059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38705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38705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38705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link w:val="Heading1"/>
    <w:uiPriority w:val="9"/>
    <w:rsid w:val="00387059"/>
    <w:rPr>
      <w:b/>
      <w:bCs/>
      <w:kern w:val="44"/>
      <w:sz w:val="44"/>
      <w:szCs w:val="44"/>
    </w:rPr>
  </w:style>
  <w:style w:type="character" w:customStyle="1" w:styleId="2Char">
    <w:name w:val="标题 2 Char"/>
    <w:link w:val="Heading2"/>
    <w:uiPriority w:val="9"/>
    <w:semiHidden/>
    <w:rsid w:val="0038705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Heading3"/>
    <w:uiPriority w:val="9"/>
    <w:semiHidden/>
    <w:rsid w:val="00387059"/>
    <w:rPr>
      <w:b/>
      <w:bCs/>
      <w:sz w:val="32"/>
      <w:szCs w:val="32"/>
    </w:rPr>
  </w:style>
  <w:style w:type="character" w:customStyle="1" w:styleId="4Char">
    <w:name w:val="标题 4 Char"/>
    <w:link w:val="Heading4"/>
    <w:uiPriority w:val="9"/>
    <w:semiHidden/>
    <w:rsid w:val="0038705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Heading5"/>
    <w:uiPriority w:val="9"/>
    <w:semiHidden/>
    <w:rsid w:val="00387059"/>
    <w:rPr>
      <w:b/>
      <w:bCs/>
      <w:sz w:val="28"/>
      <w:szCs w:val="28"/>
    </w:rPr>
  </w:style>
  <w:style w:type="character" w:customStyle="1" w:styleId="6Char">
    <w:name w:val="标题 6 Char"/>
    <w:link w:val="Heading6"/>
    <w:uiPriority w:val="9"/>
    <w:semiHidden/>
    <w:rsid w:val="00387059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link w:val="Heading7"/>
    <w:uiPriority w:val="9"/>
    <w:semiHidden/>
    <w:rsid w:val="00387059"/>
    <w:rPr>
      <w:b/>
      <w:bCs/>
      <w:sz w:val="24"/>
      <w:szCs w:val="24"/>
    </w:rPr>
  </w:style>
  <w:style w:type="character" w:customStyle="1" w:styleId="8Char">
    <w:name w:val="标题 8 Char"/>
    <w:link w:val="Heading8"/>
    <w:uiPriority w:val="9"/>
    <w:semiHidden/>
    <w:rsid w:val="00387059"/>
    <w:rPr>
      <w:rFonts w:ascii="Cambria" w:eastAsia="宋体" w:hAnsi="Cambria" w:cs="Times New Roman"/>
      <w:sz w:val="24"/>
      <w:szCs w:val="24"/>
    </w:rPr>
  </w:style>
  <w:style w:type="paragraph" w:styleId="PlainText">
    <w:name w:val="Plain Text"/>
    <w:basedOn w:val="Normal"/>
    <w:link w:val="Char"/>
    <w:uiPriority w:val="99"/>
    <w:unhideWhenUsed/>
    <w:rsid w:val="00387059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">
    <w:name w:val="纯文本 Char"/>
    <w:link w:val="PlainText"/>
    <w:uiPriority w:val="99"/>
    <w:rsid w:val="00387059"/>
    <w:rPr>
      <w:rFonts w:ascii="宋体" w:eastAsia="宋体" w:hAnsi="Courier New" w:cs="Courier New"/>
      <w:szCs w:val="21"/>
    </w:rPr>
  </w:style>
  <w:style w:type="paragraph" w:styleId="Header">
    <w:name w:val="header"/>
    <w:basedOn w:val="Normal"/>
    <w:link w:val="Char0"/>
    <w:uiPriority w:val="99"/>
    <w:unhideWhenUsed/>
    <w:rsid w:val="0038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link w:val="Header"/>
    <w:uiPriority w:val="99"/>
    <w:rsid w:val="00387059"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38705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Footer"/>
    <w:uiPriority w:val="99"/>
    <w:rsid w:val="00387059"/>
    <w:rPr>
      <w:sz w:val="18"/>
      <w:szCs w:val="18"/>
    </w:rPr>
  </w:style>
  <w:style w:type="paragraph" w:styleId="BalloonText">
    <w:name w:val="Balloon Text"/>
    <w:basedOn w:val="Normal"/>
    <w:link w:val="Char2"/>
    <w:uiPriority w:val="99"/>
    <w:semiHidden/>
    <w:unhideWhenUsed/>
    <w:rsid w:val="00387059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BalloonText"/>
    <w:uiPriority w:val="99"/>
    <w:semiHidden/>
    <w:rsid w:val="00387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image" Target="media/image13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612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</cp:revision>
  <dcterms:created xsi:type="dcterms:W3CDTF">2022-01-05T07:06:00Z</dcterms:created>
  <dcterms:modified xsi:type="dcterms:W3CDTF">2022-04-22T06:24:00Z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