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A719C9" w:rsidRPr="005E361A" w:rsidP="005E361A">
      <w:pPr>
        <w:spacing w:line="360" w:lineRule="auto"/>
        <w:ind w:firstLine="520" w:firstLineChars="200"/>
        <w:jc w:val="center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（</w:t>
      </w:r>
      <w:r w:rsidRPr="005E361A">
        <w:rPr>
          <w:rFonts w:ascii="仿宋_GB2312" w:eastAsia="仿宋_GB2312"/>
          <w:sz w:val="26"/>
        </w:rPr>
        <w:t>分段函数</w:t>
      </w:r>
      <w:r w:rsidRPr="005E361A">
        <w:rPr>
          <w:rFonts w:ascii="仿宋_GB2312" w:eastAsia="仿宋_GB2312"/>
          <w:sz w:val="26"/>
        </w:rPr>
        <w:t>）</w:t>
      </w:r>
      <w:r w:rsidRPr="005E361A">
        <w:rPr>
          <w:rFonts w:ascii="仿宋_GB2312" w:eastAsia="仿宋_GB2312"/>
          <w:sz w:val="26"/>
        </w:rPr>
        <w:t>的教学反思</w:t>
      </w:r>
    </w:p>
    <w:p w:rsidR="005E361A" w:rsidP="005E361A">
      <w:pPr>
        <w:spacing w:line="360" w:lineRule="auto"/>
        <w:ind w:firstLine="520" w:firstLineChars="200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一、本节课的成功之处：</w:t>
      </w:r>
    </w:p>
    <w:p w:rsidR="005E361A" w:rsidP="005E361A">
      <w:pPr>
        <w:spacing w:line="360" w:lineRule="auto"/>
        <w:ind w:firstLine="520" w:firstLineChars="200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通过视频创设问题情景，充分调动学生求知欲，在教学开始就激发出学生的探究心理；使学生的观察、思维、合作、分析、探究等多方面能力得到培养，符合新课标理念。</w:t>
      </w:r>
    </w:p>
    <w:p w:rsidR="005E361A" w:rsidP="005E361A">
      <w:pPr>
        <w:spacing w:line="360" w:lineRule="auto"/>
        <w:ind w:firstLine="520" w:firstLineChars="200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注意获得和交换信息渠道、教学手段的综合和课堂内外的综合，并且在整个教学设计尽量做到注意学生的心理特点和认知规律，触发学生的思维，使教学过程真正成为学生的学习过程，以思维教学和</w:t>
      </w:r>
      <w:r w:rsidRPr="005E361A">
        <w:rPr>
          <w:rFonts w:ascii="仿宋_GB2312" w:eastAsia="仿宋_GB2312"/>
          <w:sz w:val="26"/>
        </w:rPr>
        <w:t>探究</w:t>
      </w:r>
      <w:r w:rsidRPr="005E361A">
        <w:rPr>
          <w:rFonts w:ascii="仿宋_GB2312" w:eastAsia="仿宋_GB2312"/>
          <w:sz w:val="26"/>
        </w:rPr>
        <w:t>教学</w:t>
      </w:r>
      <w:r w:rsidRPr="005E361A">
        <w:rPr>
          <w:rFonts w:ascii="仿宋_GB2312" w:eastAsia="仿宋_GB2312"/>
          <w:sz w:val="26"/>
        </w:rPr>
        <w:t>替代</w:t>
      </w:r>
      <w:r w:rsidRPr="005E361A">
        <w:rPr>
          <w:rFonts w:ascii="仿宋_GB2312" w:eastAsia="仿宋_GB2312"/>
          <w:sz w:val="26"/>
        </w:rPr>
        <w:t>单纯的记忆教学。</w:t>
      </w:r>
    </w:p>
    <w:p w:rsidR="005E361A" w:rsidP="005E361A">
      <w:pPr>
        <w:spacing w:line="360" w:lineRule="auto"/>
        <w:ind w:firstLine="520" w:firstLineChars="200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注重渗透数学思考方法，让学生在</w:t>
      </w:r>
      <w:r w:rsidRPr="005E361A">
        <w:rPr>
          <w:rFonts w:ascii="仿宋_GB2312" w:eastAsia="仿宋_GB2312"/>
          <w:sz w:val="26"/>
        </w:rPr>
        <w:t>探究</w:t>
      </w:r>
      <w:r w:rsidRPr="005E361A">
        <w:rPr>
          <w:rFonts w:ascii="仿宋_GB2312" w:eastAsia="仿宋_GB2312"/>
          <w:sz w:val="26"/>
        </w:rPr>
        <w:t>学习知识的过程中，培养学生的</w:t>
      </w:r>
      <w:r w:rsidRPr="005E361A">
        <w:rPr>
          <w:rFonts w:ascii="仿宋_GB2312" w:eastAsia="仿宋_GB2312"/>
          <w:sz w:val="26"/>
        </w:rPr>
        <w:t>探究</w:t>
      </w:r>
      <w:r w:rsidRPr="005E361A">
        <w:rPr>
          <w:rFonts w:ascii="仿宋_GB2312" w:eastAsia="仿宋_GB2312"/>
          <w:sz w:val="26"/>
        </w:rPr>
        <w:t>能力和</w:t>
      </w:r>
      <w:r w:rsidRPr="005E361A">
        <w:rPr>
          <w:rFonts w:ascii="仿宋_GB2312" w:eastAsia="仿宋_GB2312"/>
          <w:sz w:val="26"/>
        </w:rPr>
        <w:t>制造</w:t>
      </w:r>
      <w:r w:rsidRPr="005E361A">
        <w:rPr>
          <w:rFonts w:ascii="仿宋_GB2312" w:eastAsia="仿宋_GB2312"/>
          <w:sz w:val="26"/>
        </w:rPr>
        <w:t>性</w:t>
      </w:r>
      <w:r w:rsidRPr="005E361A">
        <w:rPr>
          <w:rFonts w:ascii="仿宋_GB2312" w:eastAsia="仿宋_GB2312"/>
          <w:sz w:val="26"/>
        </w:rPr>
        <w:t>素养</w:t>
      </w:r>
      <w:r w:rsidRPr="005E361A">
        <w:rPr>
          <w:rFonts w:ascii="仿宋_GB2312" w:eastAsia="仿宋_GB2312"/>
          <w:sz w:val="26"/>
        </w:rPr>
        <w:t>。</w:t>
      </w:r>
    </w:p>
    <w:p w:rsidR="005E361A" w:rsidP="005E361A">
      <w:pPr>
        <w:spacing w:line="360" w:lineRule="auto"/>
        <w:ind w:firstLine="520" w:firstLineChars="200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二、需要</w:t>
      </w:r>
      <w:r w:rsidRPr="005E361A">
        <w:rPr>
          <w:rFonts w:ascii="仿宋_GB2312" w:eastAsia="仿宋_GB2312"/>
          <w:sz w:val="26"/>
        </w:rPr>
        <w:t>改良</w:t>
      </w:r>
      <w:r w:rsidRPr="005E361A">
        <w:rPr>
          <w:rFonts w:ascii="仿宋_GB2312" w:eastAsia="仿宋_GB2312"/>
          <w:sz w:val="26"/>
        </w:rPr>
        <w:t>之处：</w:t>
      </w:r>
    </w:p>
    <w:p w:rsidR="005E361A" w:rsidP="005E361A">
      <w:pPr>
        <w:spacing w:line="360" w:lineRule="auto"/>
        <w:ind w:firstLine="520" w:firstLineChars="200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在以后的备课过程中，本人会依据教材，但又不拘泥于教材，结合学生的兴趣爱好点，探究生活应用在数学教学中，通过师生的共同努力，使学生在知识、能力、技能、心理、思想品德等方面</w:t>
      </w:r>
      <w:r w:rsidRPr="005E361A">
        <w:rPr>
          <w:rFonts w:ascii="仿宋_GB2312" w:eastAsia="仿宋_GB2312"/>
          <w:sz w:val="26"/>
        </w:rPr>
        <w:t>到达</w:t>
      </w:r>
      <w:r w:rsidRPr="005E361A">
        <w:rPr>
          <w:rFonts w:ascii="仿宋_GB2312" w:eastAsia="仿宋_GB2312"/>
          <w:sz w:val="26"/>
        </w:rPr>
        <w:t>预定的目标，以提高学生的综合</w:t>
      </w:r>
      <w:r w:rsidRPr="005E361A">
        <w:rPr>
          <w:rFonts w:ascii="仿宋_GB2312" w:eastAsia="仿宋_GB2312"/>
          <w:sz w:val="26"/>
        </w:rPr>
        <w:t>素养</w:t>
      </w:r>
      <w:r w:rsidRPr="005E361A">
        <w:rPr>
          <w:rFonts w:ascii="仿宋_GB2312" w:eastAsia="仿宋_GB2312"/>
          <w:sz w:val="26"/>
        </w:rPr>
        <w:t>。</w:t>
      </w:r>
    </w:p>
    <w:p w:rsidR="00A719C9" w:rsidRPr="005E361A" w:rsidP="005E361A">
      <w:pPr>
        <w:spacing w:line="360" w:lineRule="auto"/>
        <w:ind w:firstLine="520" w:firstLineChars="200"/>
        <w:rPr>
          <w:rFonts w:ascii="仿宋_GB2312" w:eastAsia="仿宋_GB2312"/>
          <w:sz w:val="26"/>
        </w:rPr>
      </w:pPr>
      <w:r w:rsidRPr="005E361A">
        <w:rPr>
          <w:rFonts w:ascii="仿宋_GB2312" w:eastAsia="仿宋_GB2312"/>
          <w:sz w:val="26"/>
        </w:rPr>
        <w:t>这节课学生的展示活动安排的还不够充分，如何让更多的学生参与到课堂中来。这是我今后努力的方向。</w:t>
      </w:r>
    </w:p>
    <w:sectPr w:rsidSect="005E361A">
      <w:headerReference w:type="default" r:id="rId5"/>
      <w:footerReference w:type="default" r:id="rId6"/>
      <w:pgSz w:w="11906" w:h="16838"/>
      <w:pgMar w:top="2104" w:right="1594" w:bottom="2104" w:left="159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sz w:val="16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sz w:val="16"/>
      </w:rPr>
      <w:t>教学文档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75F20"/>
    <w:rsid w:val="005E361A"/>
    <w:rsid w:val="00A719C9"/>
    <w:rsid w:val="1B775F2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C1AF10-710A-4420-9149-249BAF32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5E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5E361A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Char0"/>
    <w:rsid w:val="005E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5E361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Manager>教学素材</Manager>
  <Company>教学素材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教学素材</dc:title>
  <dc:subject>教学素材</dc:subject>
  <dc:creator>教学素材</dc:creator>
  <cp:keywords>教学素材</cp:keywords>
  <dc:description>教学素材</dc:description>
  <cp:lastModifiedBy>Administrator</cp:lastModifiedBy>
  <cp:revision>2</cp:revision>
  <dcterms:created xsi:type="dcterms:W3CDTF">2022-03-14T14:07:00Z</dcterms:created>
  <dcterms:modified xsi:type="dcterms:W3CDTF">2022-03-14T14:07:00Z</dcterms:modified>
  <cp:category>教学素材</cp:category>
  <cp:contentStatus>教学素材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