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五四青年赛课听课反思</w:t>
      </w:r>
    </w:p>
    <w:p>
      <w:pPr>
        <w:ind w:firstLine="2160" w:firstLineChars="60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许小彪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教师认真、精心准备了教案，环节齐全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教师讲解精炼、示范准确到位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以学生为主体，教师发挥主导作用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没有体现教会、勤练、常赛的新课标精神</w:t>
      </w:r>
      <w:bookmarkStart w:id="0" w:name="_GoBack"/>
      <w:bookmarkEnd w:id="0"/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五、接力游戏设计有待商榷，可以再优化一下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六、层次教学没有突出，虽然是新授课，但是没有针对基础扎实和薄弱学生进行个别要求。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D70A5"/>
    <w:multiLevelType w:val="singleLevel"/>
    <w:tmpl w:val="B29D70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jFjYTNkOWZmMDFmMmQ4Yzk1NTlmMTNiZmNjZjEifQ=="/>
  </w:docVars>
  <w:rsids>
    <w:rsidRoot w:val="00000000"/>
    <w:rsid w:val="1D677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2022-05-17T11:40:49Z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5AA31CFE1CD641A3A297D0BFCFDCF9F7</vt:lpwstr>
  </property>
</Properties>
</file>