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CF24" w14:textId="6838C22A" w:rsidR="006129F2" w:rsidRPr="007870F9" w:rsidRDefault="007870F9">
      <w:pPr>
        <w:rPr>
          <w:rFonts w:ascii="宋体" w:eastAsia="宋体" w:hAnsi="宋体"/>
          <w:sz w:val="28"/>
          <w:szCs w:val="32"/>
        </w:rPr>
      </w:pPr>
      <w:r w:rsidRPr="007870F9">
        <w:rPr>
          <w:rFonts w:ascii="宋体" w:eastAsia="宋体" w:hAnsi="宋体" w:hint="eastAsia"/>
          <w:sz w:val="28"/>
          <w:szCs w:val="32"/>
        </w:rPr>
        <w:t>有“创新”和“创意”，教学设计和教具的使用贴近学生，能激发学生主动探索的兴趣，让学生在活动的过程中思考、探究，调动了学生的积极性，整节课学生兴趣高涨，兴致勃勃。最后的环节做了升华，让学生有了更深刻的思考。</w:t>
      </w:r>
    </w:p>
    <w:p w14:paraId="647DA2EB" w14:textId="42DFED29" w:rsidR="007870F9" w:rsidRPr="007870F9" w:rsidRDefault="007870F9" w:rsidP="007870F9">
      <w:pPr>
        <w:jc w:val="right"/>
        <w:rPr>
          <w:rFonts w:ascii="宋体" w:eastAsia="宋体" w:hAnsi="宋体" w:hint="eastAsia"/>
          <w:sz w:val="28"/>
          <w:szCs w:val="32"/>
        </w:rPr>
      </w:pPr>
      <w:r w:rsidRPr="007870F9">
        <w:rPr>
          <w:rFonts w:ascii="宋体" w:eastAsia="宋体" w:hAnsi="宋体" w:hint="eastAsia"/>
          <w:sz w:val="28"/>
          <w:szCs w:val="32"/>
        </w:rPr>
        <w:t>邱晨</w:t>
      </w:r>
    </w:p>
    <w:sectPr w:rsidR="007870F9" w:rsidRPr="00787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EE"/>
    <w:rsid w:val="00236DEE"/>
    <w:rsid w:val="006129F2"/>
    <w:rsid w:val="0078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68303"/>
  <w15:chartTrackingRefBased/>
  <w15:docId w15:val="{FB778F8B-64BE-4C70-85BA-75F65C46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杨丹</dc:creator>
  <cp:keywords/>
  <dc:description/>
  <cp:lastModifiedBy>杨丹</cp:lastModifiedBy>
  <cp:revision>2</cp:revision>
  <dcterms:created xsi:type="dcterms:W3CDTF">2022-05-17T02:22:00Z</dcterms:created>
  <dcterms:modified xsi:type="dcterms:W3CDTF">2022-05-17T02:24:00Z</dcterms:modified>
</cp:coreProperties>
</file>