
<file path=[Content_Types].xml><?xml version="1.0" encoding="utf-8"?>
<Types xmlns="http://schemas.openxmlformats.org/package/2006/content-types">
  <Default Extension="xml" ContentType="application/xml"/>
  <Default Extension="xlsx" ContentType="application/vnd.openxmlformats-officedocument.spreadsheetml.sheet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olors1.xml" ContentType="application/vnd.ms-office.chartcolorstyle+xml"/>
  <Override PartName="/word/charts/style1.xml" ContentType="application/vnd.ms-office.chartstyl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Cs w:val="21"/>
        </w:rPr>
      </w:pPr>
      <w:r>
        <w:rPr>
          <w:rFonts w:hint="eastAsia"/>
          <w:b/>
          <w:bCs/>
          <w:sz w:val="44"/>
          <w:szCs w:val="44"/>
          <w:lang w:val="en-US" w:eastAsia="zh-Hans"/>
        </w:rPr>
        <w:t>高中</w:t>
      </w:r>
      <w:r>
        <w:rPr>
          <w:rFonts w:hint="eastAsia"/>
          <w:b/>
          <w:bCs/>
          <w:sz w:val="44"/>
          <w:szCs w:val="44"/>
        </w:rPr>
        <w:t>体育与健康实践课教案</w:t>
      </w:r>
    </w:p>
    <w:tbl>
      <w:tblPr>
        <w:tblStyle w:val="4"/>
        <w:tblpPr w:leftFromText="180" w:rightFromText="180" w:vertAnchor="page" w:horzAnchor="page" w:tblpX="843" w:tblpY="3138"/>
        <w:tblOverlap w:val="never"/>
        <w:tblW w:w="104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3"/>
        <w:gridCol w:w="843"/>
        <w:gridCol w:w="561"/>
        <w:gridCol w:w="94"/>
        <w:gridCol w:w="1531"/>
        <w:gridCol w:w="262"/>
        <w:gridCol w:w="240"/>
        <w:gridCol w:w="500"/>
        <w:gridCol w:w="356"/>
        <w:gridCol w:w="1122"/>
        <w:gridCol w:w="1625"/>
        <w:gridCol w:w="674"/>
        <w:gridCol w:w="686"/>
        <w:gridCol w:w="269"/>
        <w:gridCol w:w="240"/>
        <w:gridCol w:w="15"/>
        <w:gridCol w:w="2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1203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水平段</w:t>
            </w:r>
          </w:p>
        </w:tc>
        <w:tc>
          <w:tcPr>
            <w:tcW w:w="1498" w:type="dxa"/>
            <w:gridSpan w:val="3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水平</w:t>
            </w:r>
            <w:r>
              <w:rPr>
                <w:rFonts w:hint="eastAsia"/>
                <w:szCs w:val="21"/>
                <w:lang w:val="en-US" w:eastAsia="zh-Hans"/>
              </w:rPr>
              <w:t>五</w:t>
            </w:r>
          </w:p>
        </w:tc>
        <w:tc>
          <w:tcPr>
            <w:tcW w:w="1793" w:type="dxa"/>
            <w:gridSpan w:val="2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Hans"/>
              </w:rPr>
              <w:t>上课时间</w:t>
            </w:r>
          </w:p>
        </w:tc>
        <w:tc>
          <w:tcPr>
            <w:tcW w:w="1096" w:type="dxa"/>
            <w:gridSpan w:val="3"/>
          </w:tcPr>
          <w:p>
            <w:pPr>
              <w:jc w:val="center"/>
              <w:rPr>
                <w:rFonts w:hint="eastAsia" w:eastAsiaTheme="minorEastAsia"/>
                <w:szCs w:val="21"/>
                <w:lang w:val="en-US" w:eastAsia="zh-Hans"/>
              </w:rPr>
            </w:pPr>
            <w:r>
              <w:rPr>
                <w:rFonts w:hint="eastAsia"/>
                <w:szCs w:val="21"/>
                <w:lang w:val="en-US" w:eastAsia="zh-CN"/>
              </w:rPr>
              <w:t>5</w:t>
            </w:r>
            <w:r>
              <w:rPr>
                <w:rFonts w:hint="eastAsia"/>
                <w:szCs w:val="21"/>
                <w:lang w:val="en-US" w:eastAsia="zh-Hans"/>
              </w:rPr>
              <w:t>月</w:t>
            </w:r>
            <w:r>
              <w:rPr>
                <w:rFonts w:hint="eastAsia"/>
                <w:szCs w:val="21"/>
                <w:lang w:val="en-US" w:eastAsia="zh-CN"/>
              </w:rPr>
              <w:t>12</w:t>
            </w:r>
            <w:r>
              <w:rPr>
                <w:rFonts w:hint="eastAsia"/>
                <w:szCs w:val="21"/>
                <w:lang w:val="en-US" w:eastAsia="zh-Hans"/>
              </w:rPr>
              <w:t>号</w:t>
            </w:r>
          </w:p>
        </w:tc>
        <w:tc>
          <w:tcPr>
            <w:tcW w:w="1122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授课教师</w:t>
            </w:r>
          </w:p>
        </w:tc>
        <w:tc>
          <w:tcPr>
            <w:tcW w:w="3772" w:type="dxa"/>
            <w:gridSpan w:val="7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秦淮中学刘哲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203" w:type="dxa"/>
          </w:tcPr>
          <w:p>
            <w:pPr>
              <w:tabs>
                <w:tab w:val="left" w:pos="433"/>
              </w:tabs>
              <w:jc w:val="center"/>
              <w:rPr>
                <w:rFonts w:hint="eastAsia" w:eastAsiaTheme="minorEastAsia"/>
                <w:szCs w:val="21"/>
                <w:lang w:val="en-US" w:eastAsia="zh-Hans"/>
              </w:rPr>
            </w:pPr>
            <w:r>
              <w:rPr>
                <w:rFonts w:hint="eastAsia"/>
                <w:szCs w:val="21"/>
                <w:lang w:val="en-US" w:eastAsia="zh-Hans"/>
              </w:rPr>
              <w:t>年级</w:t>
            </w:r>
          </w:p>
        </w:tc>
        <w:tc>
          <w:tcPr>
            <w:tcW w:w="1498" w:type="dxa"/>
            <w:gridSpan w:val="3"/>
          </w:tcPr>
          <w:p>
            <w:pPr>
              <w:jc w:val="center"/>
              <w:rPr>
                <w:rFonts w:hint="eastAsia" w:eastAsiaTheme="minorEastAsia"/>
                <w:szCs w:val="21"/>
                <w:lang w:eastAsia="zh-Hans"/>
              </w:rPr>
            </w:pPr>
            <w:r>
              <w:rPr>
                <w:rFonts w:hint="eastAsia"/>
                <w:szCs w:val="21"/>
                <w:lang w:val="en-US" w:eastAsia="zh-Hans"/>
              </w:rPr>
              <w:t>高一</w:t>
            </w:r>
          </w:p>
        </w:tc>
        <w:tc>
          <w:tcPr>
            <w:tcW w:w="1793" w:type="dxa"/>
            <w:gridSpan w:val="2"/>
          </w:tcPr>
          <w:p>
            <w:pPr>
              <w:jc w:val="center"/>
              <w:rPr>
                <w:rFonts w:hint="eastAsia" w:eastAsiaTheme="minorEastAsia"/>
                <w:szCs w:val="21"/>
                <w:lang w:val="en-US" w:eastAsia="zh-Hans"/>
              </w:rPr>
            </w:pPr>
            <w:r>
              <w:rPr>
                <w:rFonts w:hint="eastAsia"/>
                <w:szCs w:val="21"/>
                <w:lang w:val="en-US" w:eastAsia="zh-Hans"/>
              </w:rPr>
              <w:t>班级</w:t>
            </w:r>
          </w:p>
        </w:tc>
        <w:tc>
          <w:tcPr>
            <w:tcW w:w="1096" w:type="dxa"/>
            <w:gridSpan w:val="3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4</w:t>
            </w:r>
            <w:r>
              <w:rPr>
                <w:rFonts w:hint="eastAsia"/>
                <w:szCs w:val="21"/>
                <w:lang w:val="en-US" w:eastAsia="zh-Hans"/>
              </w:rPr>
              <w:t>班</w:t>
            </w:r>
          </w:p>
        </w:tc>
        <w:tc>
          <w:tcPr>
            <w:tcW w:w="1122" w:type="dxa"/>
          </w:tcPr>
          <w:p>
            <w:pPr>
              <w:jc w:val="center"/>
              <w:rPr>
                <w:rFonts w:hint="eastAsia" w:eastAsiaTheme="minorEastAsia"/>
                <w:szCs w:val="21"/>
                <w:lang w:val="en-US" w:eastAsia="zh-Hans"/>
              </w:rPr>
            </w:pPr>
            <w:r>
              <w:rPr>
                <w:rFonts w:hint="eastAsia"/>
                <w:szCs w:val="21"/>
                <w:lang w:val="en-US" w:eastAsia="zh-Hans"/>
              </w:rPr>
              <w:t>模块名称</w:t>
            </w:r>
          </w:p>
        </w:tc>
        <w:tc>
          <w:tcPr>
            <w:tcW w:w="3772" w:type="dxa"/>
            <w:gridSpan w:val="7"/>
          </w:tcPr>
          <w:p>
            <w:pPr>
              <w:jc w:val="center"/>
              <w:rPr>
                <w:rFonts w:hint="eastAsia" w:eastAsiaTheme="minorEastAsia"/>
                <w:szCs w:val="21"/>
                <w:lang w:val="en-US" w:eastAsia="zh-Hans"/>
              </w:rPr>
            </w:pPr>
            <w:r>
              <w:rPr>
                <w:rFonts w:hint="eastAsia"/>
                <w:szCs w:val="21"/>
                <w:lang w:val="en-US" w:eastAsia="zh-Hans"/>
              </w:rPr>
              <w:t>足球训练课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1203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教学内容</w:t>
            </w:r>
          </w:p>
        </w:tc>
        <w:tc>
          <w:tcPr>
            <w:tcW w:w="3291" w:type="dxa"/>
            <w:gridSpan w:val="5"/>
          </w:tcPr>
          <w:p>
            <w:pPr>
              <w:jc w:val="center"/>
              <w:rPr>
                <w:rFonts w:hint="eastAsia" w:eastAsiaTheme="minorEastAsia"/>
                <w:szCs w:val="21"/>
                <w:lang w:eastAsia="zh-Hans"/>
              </w:rPr>
            </w:pPr>
            <w:r>
              <w:rPr>
                <w:rFonts w:hint="eastAsia"/>
                <w:szCs w:val="21"/>
                <w:lang w:val="en-US" w:eastAsia="zh-Hans"/>
              </w:rPr>
              <w:t>足球脚内侧踢球</w:t>
            </w:r>
          </w:p>
        </w:tc>
        <w:tc>
          <w:tcPr>
            <w:tcW w:w="2218" w:type="dxa"/>
            <w:gridSpan w:val="4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单元位置</w:t>
            </w:r>
          </w:p>
        </w:tc>
        <w:tc>
          <w:tcPr>
            <w:tcW w:w="1625" w:type="dxa"/>
          </w:tcPr>
          <w:p>
            <w:pPr>
              <w:jc w:val="center"/>
              <w:rPr>
                <w:rFonts w:hint="eastAsia" w:eastAsiaTheme="minorEastAsia"/>
                <w:szCs w:val="21"/>
                <w:lang w:val="en-US" w:eastAsia="zh-Hans"/>
              </w:rPr>
            </w:pPr>
            <w:r>
              <w:rPr>
                <w:rFonts w:hint="eastAsia"/>
                <w:szCs w:val="21"/>
                <w:lang w:val="en-US" w:eastAsia="zh-Hans"/>
              </w:rPr>
              <w:t>足球练习第一次课</w:t>
            </w:r>
          </w:p>
        </w:tc>
        <w:tc>
          <w:tcPr>
            <w:tcW w:w="674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人数</w:t>
            </w:r>
          </w:p>
        </w:tc>
        <w:tc>
          <w:tcPr>
            <w:tcW w:w="1473" w:type="dxa"/>
            <w:gridSpan w:val="5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default"/>
                <w:szCs w:val="21"/>
              </w:rPr>
              <w:t>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203" w:type="dxa"/>
          </w:tcPr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教学目标</w:t>
            </w:r>
          </w:p>
        </w:tc>
        <w:tc>
          <w:tcPr>
            <w:tcW w:w="9281" w:type="dxa"/>
            <w:gridSpan w:val="16"/>
          </w:tcPr>
          <w:p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认知目标：</w:t>
            </w:r>
            <w:r>
              <w:rPr>
                <w:rFonts w:hint="eastAsia"/>
                <w:lang w:val="en-US" w:eastAsia="zh-Hans"/>
              </w:rPr>
              <w:t>初步了解足球脚内侧踢球动作技术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技能目标：</w:t>
            </w:r>
            <w:r>
              <w:rPr>
                <w:rFonts w:hint="eastAsia"/>
                <w:lang w:val="en-US" w:eastAsia="zh-Hans"/>
              </w:rPr>
              <w:t>大部分同学能够掌握足球脚内侧踢球技术，通过练习发展学生奔跑、协调、反应能力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情感目标：</w:t>
            </w:r>
            <w:r>
              <w:rPr>
                <w:rFonts w:hint="eastAsia"/>
                <w:lang w:val="en-US" w:eastAsia="zh-Hans"/>
              </w:rPr>
              <w:t>培养同学们</w:t>
            </w:r>
            <w:r>
              <w:rPr>
                <w:rFonts w:hint="eastAsia"/>
              </w:rPr>
              <w:t>敢于尝试勇于挑战</w:t>
            </w:r>
            <w:r>
              <w:rPr>
                <w:rFonts w:hint="eastAsia"/>
                <w:lang w:val="en-US" w:eastAsia="zh-Hans"/>
              </w:rPr>
              <w:t>的拼搏精神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  <w:lang w:val="en-US" w:eastAsia="zh-Hans"/>
              </w:rPr>
              <w:t>学会合作学习，增强团队意识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3" w:type="dxa"/>
          </w:tcPr>
          <w:p>
            <w:pPr>
              <w:jc w:val="center"/>
            </w:pPr>
            <w:r>
              <w:rPr>
                <w:rFonts w:hint="eastAsia"/>
              </w:rPr>
              <w:t>重点</w:t>
            </w:r>
          </w:p>
          <w:p>
            <w:pPr>
              <w:jc w:val="center"/>
            </w:pPr>
            <w:r>
              <w:rPr>
                <w:rFonts w:hint="eastAsia"/>
              </w:rPr>
              <w:t>难点</w:t>
            </w:r>
          </w:p>
        </w:tc>
        <w:tc>
          <w:tcPr>
            <w:tcW w:w="9281" w:type="dxa"/>
            <w:gridSpan w:val="16"/>
          </w:tcPr>
          <w:p>
            <w:r>
              <w:rPr>
                <w:rFonts w:hint="eastAsia"/>
              </w:rPr>
              <w:t>重点</w:t>
            </w:r>
            <w:r>
              <w:t>：</w:t>
            </w:r>
            <w:r>
              <w:rPr>
                <w:rFonts w:hint="eastAsia"/>
                <w:lang w:val="en-US" w:eastAsia="zh-Hans"/>
              </w:rPr>
              <w:t>支撑脚的选位、踢球腿的摆动和触球部位</w:t>
            </w:r>
          </w:p>
          <w:p>
            <w:r>
              <w:rPr>
                <w:rFonts w:hint="eastAsia"/>
              </w:rPr>
              <w:t>难点</w:t>
            </w:r>
            <w:r>
              <w:t>：</w:t>
            </w:r>
            <w:r>
              <w:rPr>
                <w:rFonts w:hint="eastAsia"/>
                <w:lang w:val="en-US" w:eastAsia="zh-Hans"/>
              </w:rPr>
              <w:t>动作连贯性和全身协调用力的配合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10484" w:type="dxa"/>
            <w:gridSpan w:val="17"/>
          </w:tcPr>
          <w:p>
            <w:pPr>
              <w:jc w:val="center"/>
            </w:pPr>
            <w:r>
              <w:rPr>
                <w:rFonts w:hint="eastAsia"/>
              </w:rPr>
              <w:t>教学过程设计</w:t>
            </w:r>
            <w:r>
              <w:t>（</w:t>
            </w:r>
            <w:r>
              <w:rPr>
                <w:rFonts w:hint="eastAsia"/>
              </w:rPr>
              <w:t>内容安排与要求</w:t>
            </w:r>
            <w:r>
              <w:t>、</w:t>
            </w:r>
            <w:r>
              <w:rPr>
                <w:rFonts w:hint="eastAsia"/>
              </w:rPr>
              <w:t>组织形式</w:t>
            </w:r>
            <w:r>
              <w:t>、</w:t>
            </w:r>
            <w:r>
              <w:rPr>
                <w:rFonts w:hint="eastAsia"/>
              </w:rPr>
              <w:t>时间分配</w:t>
            </w:r>
            <w: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1203" w:type="dxa"/>
            <w:vMerge w:val="restart"/>
          </w:tcPr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课的部分</w:t>
            </w:r>
          </w:p>
        </w:tc>
        <w:tc>
          <w:tcPr>
            <w:tcW w:w="1404" w:type="dxa"/>
            <w:gridSpan w:val="2"/>
            <w:vMerge w:val="restart"/>
          </w:tcPr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教学内容</w:t>
            </w:r>
          </w:p>
        </w:tc>
        <w:tc>
          <w:tcPr>
            <w:tcW w:w="2127" w:type="dxa"/>
            <w:gridSpan w:val="4"/>
            <w:vMerge w:val="restart"/>
          </w:tcPr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教师指导</w:t>
            </w:r>
          </w:p>
        </w:tc>
        <w:tc>
          <w:tcPr>
            <w:tcW w:w="1978" w:type="dxa"/>
            <w:gridSpan w:val="3"/>
            <w:vMerge w:val="restart"/>
          </w:tcPr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学生活动</w:t>
            </w:r>
          </w:p>
        </w:tc>
        <w:tc>
          <w:tcPr>
            <w:tcW w:w="2985" w:type="dxa"/>
            <w:gridSpan w:val="3"/>
            <w:vMerge w:val="restart"/>
          </w:tcPr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组织与要求</w:t>
            </w:r>
          </w:p>
        </w:tc>
        <w:tc>
          <w:tcPr>
            <w:tcW w:w="787" w:type="dxa"/>
            <w:gridSpan w:val="4"/>
          </w:tcPr>
          <w:p>
            <w:pPr>
              <w:jc w:val="center"/>
            </w:pPr>
            <w:r>
              <w:rPr>
                <w:rFonts w:hint="eastAsia"/>
              </w:rPr>
              <w:t>运动负荷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203" w:type="dxa"/>
            <w:vMerge w:val="continue"/>
          </w:tcPr>
          <w:p>
            <w:pPr>
              <w:jc w:val="center"/>
            </w:pPr>
          </w:p>
        </w:tc>
        <w:tc>
          <w:tcPr>
            <w:tcW w:w="1404" w:type="dxa"/>
            <w:gridSpan w:val="2"/>
            <w:vMerge w:val="continue"/>
          </w:tcPr>
          <w:p>
            <w:pPr>
              <w:jc w:val="center"/>
            </w:pPr>
          </w:p>
        </w:tc>
        <w:tc>
          <w:tcPr>
            <w:tcW w:w="2127" w:type="dxa"/>
            <w:gridSpan w:val="4"/>
            <w:vMerge w:val="continue"/>
          </w:tcPr>
          <w:p>
            <w:pPr>
              <w:jc w:val="center"/>
            </w:pPr>
          </w:p>
        </w:tc>
        <w:tc>
          <w:tcPr>
            <w:tcW w:w="1978" w:type="dxa"/>
            <w:gridSpan w:val="3"/>
            <w:vMerge w:val="continue"/>
          </w:tcPr>
          <w:p>
            <w:pPr>
              <w:jc w:val="center"/>
            </w:pPr>
          </w:p>
        </w:tc>
        <w:tc>
          <w:tcPr>
            <w:tcW w:w="2985" w:type="dxa"/>
            <w:gridSpan w:val="3"/>
            <w:vMerge w:val="continue"/>
          </w:tcPr>
          <w:p>
            <w:pPr>
              <w:jc w:val="center"/>
            </w:pPr>
          </w:p>
        </w:tc>
        <w:tc>
          <w:tcPr>
            <w:tcW w:w="269" w:type="dxa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次数</w:t>
            </w:r>
          </w:p>
        </w:tc>
        <w:tc>
          <w:tcPr>
            <w:tcW w:w="240" w:type="dxa"/>
          </w:tcPr>
          <w:p>
            <w:pPr>
              <w:jc w:val="center"/>
            </w:pPr>
            <w:r>
              <w:rPr>
                <w:rFonts w:hint="eastAsia"/>
              </w:rPr>
              <w:t>时间</w:t>
            </w:r>
          </w:p>
        </w:tc>
        <w:tc>
          <w:tcPr>
            <w:tcW w:w="278" w:type="dxa"/>
            <w:gridSpan w:val="2"/>
          </w:tcPr>
          <w:p>
            <w:pPr>
              <w:jc w:val="center"/>
            </w:pPr>
            <w:r>
              <w:rPr>
                <w:rFonts w:hint="eastAsia"/>
              </w:rPr>
              <w:t>强度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" w:hRule="atLeast"/>
        </w:trPr>
        <w:tc>
          <w:tcPr>
            <w:tcW w:w="1203" w:type="dxa"/>
          </w:tcPr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开始部分</w:t>
            </w:r>
          </w:p>
        </w:tc>
        <w:tc>
          <w:tcPr>
            <w:tcW w:w="1404" w:type="dxa"/>
            <w:gridSpan w:val="2"/>
          </w:tcPr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一、课堂常规</w:t>
            </w:r>
          </w:p>
        </w:tc>
        <w:tc>
          <w:tcPr>
            <w:tcW w:w="2127" w:type="dxa"/>
            <w:gridSpan w:val="4"/>
          </w:tcPr>
          <w:p>
            <w:pPr>
              <w:numPr>
                <w:ilvl w:val="0"/>
                <w:numId w:val="2"/>
              </w:num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集合整队</w:t>
            </w:r>
            <w:r>
              <w:rPr>
                <w:sz w:val="18"/>
                <w:szCs w:val="18"/>
              </w:rPr>
              <w:t>，</w:t>
            </w:r>
            <w:r>
              <w:rPr>
                <w:rFonts w:hint="eastAsia"/>
                <w:sz w:val="18"/>
                <w:szCs w:val="18"/>
              </w:rPr>
              <w:t>检查人数</w:t>
            </w:r>
            <w:r>
              <w:rPr>
                <w:sz w:val="18"/>
                <w:szCs w:val="18"/>
              </w:rPr>
              <w:t>。</w:t>
            </w:r>
          </w:p>
          <w:p>
            <w:pPr>
              <w:numPr>
                <w:ilvl w:val="0"/>
                <w:numId w:val="2"/>
              </w:num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向学生问好</w:t>
            </w:r>
          </w:p>
          <w:p>
            <w:pPr>
              <w:numPr>
                <w:ilvl w:val="0"/>
                <w:numId w:val="2"/>
              </w:num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宣布教学内容及要求</w:t>
            </w:r>
          </w:p>
          <w:p>
            <w:pPr>
              <w:numPr>
                <w:ilvl w:val="0"/>
                <w:numId w:val="2"/>
              </w:num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安排见习生见习</w:t>
            </w:r>
          </w:p>
          <w:p>
            <w:pPr>
              <w:rPr>
                <w:sz w:val="15"/>
                <w:szCs w:val="15"/>
              </w:rPr>
            </w:pPr>
          </w:p>
        </w:tc>
        <w:tc>
          <w:tcPr>
            <w:tcW w:w="1978" w:type="dxa"/>
            <w:gridSpan w:val="3"/>
          </w:tcPr>
          <w:p>
            <w:pPr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体委整队，报告人数</w:t>
            </w:r>
          </w:p>
          <w:p>
            <w:pPr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向老师问好</w:t>
            </w:r>
          </w:p>
          <w:p>
            <w:pPr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保持纪律，认真听讲，明确本课任务</w:t>
            </w:r>
          </w:p>
          <w:p>
            <w:pPr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见习生随堂听讲，力所能及模仿学习</w:t>
            </w:r>
          </w:p>
        </w:tc>
        <w:tc>
          <w:tcPr>
            <w:tcW w:w="2985" w:type="dxa"/>
            <w:gridSpan w:val="3"/>
          </w:tcPr>
          <w:p>
            <w:pPr>
              <w:ind w:firstLine="420"/>
            </w:pPr>
            <w:r>
              <w:rPr>
                <w:rFonts w:hint="eastAsia"/>
              </w:rPr>
              <w:t>★★★★★★★★★★  </w:t>
            </w:r>
          </w:p>
          <w:p>
            <w:pPr>
              <w:ind w:firstLine="420" w:firstLineChars="200"/>
            </w:pPr>
            <w:r>
              <w:rPr>
                <w:rFonts w:hint="eastAsia"/>
              </w:rPr>
              <w:t>★★★★★★★★★★ </w:t>
            </w:r>
          </w:p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default" w:ascii="宋体" w:hAnsi="宋体" w:eastAsia="宋体" w:cs="宋体"/>
              </w:rPr>
              <w:t xml:space="preserve"> </w:t>
            </w:r>
            <w:r>
              <w:rPr>
                <w:rFonts w:hint="eastAsia" w:ascii="宋体" w:hAnsi="宋体" w:eastAsia="宋体" w:cs="宋体"/>
              </w:rPr>
              <w:t>◎◎◎◎◎◎◎◎◎◎</w:t>
            </w:r>
          </w:p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default" w:ascii="宋体" w:hAnsi="宋体" w:eastAsia="宋体" w:cs="宋体"/>
              </w:rPr>
              <w:t xml:space="preserve"> </w:t>
            </w:r>
            <w:r>
              <w:rPr>
                <w:rFonts w:hint="eastAsia" w:ascii="宋体" w:hAnsi="宋体" w:eastAsia="宋体" w:cs="宋体"/>
              </w:rPr>
              <w:t>◎◎◎◎◎◎◎◎◎◎</w:t>
            </w:r>
          </w:p>
          <w:p>
            <w:pPr>
              <w:ind w:firstLine="1365" w:firstLineChars="650"/>
              <w:rPr>
                <w:sz w:val="18"/>
                <w:szCs w:val="18"/>
              </w:rPr>
            </w:pPr>
            <w:r>
              <w:rPr>
                <w:rFonts w:hint="eastAsia"/>
              </w:rPr>
              <w:t>☆ 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要求</w:t>
            </w:r>
            <w:r>
              <w:rPr>
                <w:sz w:val="18"/>
                <w:szCs w:val="18"/>
              </w:rPr>
              <w:t>：</w:t>
            </w:r>
            <w:r>
              <w:rPr>
                <w:rFonts w:hint="eastAsia"/>
                <w:sz w:val="18"/>
                <w:szCs w:val="18"/>
              </w:rPr>
              <w:t>快、静、齐</w:t>
            </w:r>
          </w:p>
          <w:p>
            <w:pPr>
              <w:jc w:val="center"/>
            </w:pPr>
          </w:p>
        </w:tc>
        <w:tc>
          <w:tcPr>
            <w:tcW w:w="269" w:type="dxa"/>
          </w:tcPr>
          <w:p>
            <w:pPr>
              <w:jc w:val="center"/>
            </w:pPr>
          </w:p>
        </w:tc>
        <w:tc>
          <w:tcPr>
            <w:tcW w:w="255" w:type="dxa"/>
            <w:gridSpan w:val="2"/>
          </w:tcPr>
          <w:p>
            <w:pPr>
              <w:jc w:val="center"/>
            </w:pPr>
          </w:p>
        </w:tc>
        <w:tc>
          <w:tcPr>
            <w:tcW w:w="263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203" w:type="dxa"/>
          </w:tcPr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准备部分</w:t>
            </w:r>
          </w:p>
        </w:tc>
        <w:tc>
          <w:tcPr>
            <w:tcW w:w="1404" w:type="dxa"/>
            <w:gridSpan w:val="2"/>
          </w:tcPr>
          <w:p>
            <w:pPr>
              <w:numPr>
                <w:ilvl w:val="0"/>
                <w:numId w:val="4"/>
              </w:numPr>
            </w:pPr>
            <w:r>
              <w:rPr>
                <w:rFonts w:hint="eastAsia"/>
              </w:rPr>
              <w:t>准备活动</w:t>
            </w:r>
          </w:p>
          <w:p>
            <w:r>
              <w:t>1</w:t>
            </w:r>
            <w:r>
              <w:rPr>
                <w:rFonts w:hint="eastAsia"/>
              </w:rPr>
              <w:t>、绕四角标志盘慢跑热身</w:t>
            </w:r>
          </w:p>
          <w:p/>
          <w:p/>
          <w:p/>
          <w:p/>
          <w:p>
            <w:r>
              <w:t>2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  <w:lang w:val="en-US" w:eastAsia="zh-Hans"/>
              </w:rPr>
              <w:t>专项热身活动</w:t>
            </w:r>
          </w:p>
          <w:p/>
        </w:tc>
        <w:tc>
          <w:tcPr>
            <w:tcW w:w="2127" w:type="dxa"/>
            <w:gridSpan w:val="4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一、教师带领学生慢跑热身 </w:t>
            </w:r>
          </w:p>
          <w:p>
            <w:pPr>
              <w:rPr>
                <w:sz w:val="18"/>
                <w:szCs w:val="18"/>
              </w:rPr>
            </w:pPr>
          </w:p>
          <w:p>
            <w:pPr>
              <w:rPr>
                <w:sz w:val="18"/>
                <w:szCs w:val="18"/>
              </w:rPr>
            </w:pPr>
          </w:p>
          <w:p>
            <w:pPr>
              <w:rPr>
                <w:sz w:val="18"/>
                <w:szCs w:val="18"/>
              </w:rPr>
            </w:pPr>
          </w:p>
          <w:p>
            <w:pPr>
              <w:rPr>
                <w:sz w:val="18"/>
                <w:szCs w:val="18"/>
              </w:rPr>
            </w:pPr>
          </w:p>
          <w:p>
            <w:pPr>
              <w:rPr>
                <w:sz w:val="18"/>
                <w:szCs w:val="18"/>
              </w:rPr>
            </w:pPr>
          </w:p>
          <w:p>
            <w:pPr>
              <w:rPr>
                <w:rFonts w:hint="eastAsia"/>
                <w:sz w:val="18"/>
                <w:szCs w:val="18"/>
              </w:rPr>
            </w:pPr>
          </w:p>
          <w:p>
            <w:pPr>
              <w:rPr>
                <w:rFonts w:hint="eastAsia"/>
                <w:sz w:val="18"/>
                <w:szCs w:val="18"/>
              </w:rPr>
            </w:pPr>
          </w:p>
          <w:p>
            <w:pPr>
              <w:numPr>
                <w:ilvl w:val="0"/>
                <w:numId w:val="5"/>
              </w:numPr>
              <w:rPr>
                <w:rFonts w:hint="eastAsia"/>
                <w:sz w:val="18"/>
                <w:szCs w:val="18"/>
                <w:lang w:val="en-US" w:eastAsia="zh-Hans"/>
              </w:rPr>
            </w:pPr>
            <w:r>
              <w:rPr>
                <w:rFonts w:hint="eastAsia"/>
                <w:sz w:val="18"/>
                <w:szCs w:val="18"/>
              </w:rPr>
              <w:t>带领学生进行</w:t>
            </w:r>
            <w:r>
              <w:rPr>
                <w:rFonts w:hint="eastAsia"/>
                <w:sz w:val="18"/>
                <w:szCs w:val="18"/>
                <w:lang w:val="en-US" w:eastAsia="zh-Hans"/>
              </w:rPr>
              <w:t>专项热身练习</w:t>
            </w:r>
          </w:p>
          <w:p>
            <w:pPr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default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扩胸运动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2、</w:t>
            </w:r>
            <w:r>
              <w:rPr>
                <w:rFonts w:hint="eastAsia"/>
                <w:sz w:val="18"/>
                <w:szCs w:val="18"/>
              </w:rPr>
              <w:t>弓步压腿 </w:t>
            </w:r>
          </w:p>
          <w:p>
            <w:pPr>
              <w:rPr>
                <w:rFonts w:hint="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侧压腿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4、</w:t>
            </w:r>
            <w:r>
              <w:rPr>
                <w:rFonts w:hint="eastAsia"/>
                <w:sz w:val="18"/>
                <w:szCs w:val="18"/>
              </w:rPr>
              <w:t>交叉拉伸</w:t>
            </w:r>
          </w:p>
          <w:p>
            <w:pPr>
              <w:numPr>
                <w:ilvl w:val="0"/>
                <w:numId w:val="0"/>
              </w:num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/>
                <w:sz w:val="18"/>
                <w:szCs w:val="18"/>
              </w:rPr>
              <w:t>、活动踝</w:t>
            </w:r>
            <w:r>
              <w:rPr>
                <w:rFonts w:hint="eastAsia"/>
                <w:sz w:val="18"/>
                <w:szCs w:val="18"/>
                <w:lang w:val="en-US" w:eastAsia="zh-Hans"/>
              </w:rPr>
              <w:t>腕</w:t>
            </w:r>
            <w:r>
              <w:rPr>
                <w:rFonts w:hint="eastAsia"/>
                <w:sz w:val="18"/>
                <w:szCs w:val="18"/>
              </w:rPr>
              <w:t>关节</w:t>
            </w:r>
          </w:p>
          <w:p>
            <w:pPr>
              <w:numPr>
                <w:ilvl w:val="0"/>
                <w:numId w:val="0"/>
              </w:numPr>
              <w:rPr>
                <w:sz w:val="18"/>
                <w:szCs w:val="18"/>
              </w:rPr>
            </w:pPr>
          </w:p>
        </w:tc>
        <w:tc>
          <w:tcPr>
            <w:tcW w:w="1978" w:type="dxa"/>
            <w:gridSpan w:val="3"/>
          </w:tcPr>
          <w:p>
            <w:pPr>
              <w:numPr>
                <w:ilvl w:val="0"/>
                <w:numId w:val="6"/>
              </w:num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积极热身，调整状态</w:t>
            </w:r>
          </w:p>
          <w:p>
            <w:pPr>
              <w:rPr>
                <w:sz w:val="18"/>
                <w:szCs w:val="18"/>
              </w:rPr>
            </w:pPr>
          </w:p>
          <w:p>
            <w:pPr>
              <w:rPr>
                <w:sz w:val="18"/>
                <w:szCs w:val="18"/>
              </w:rPr>
            </w:pPr>
          </w:p>
          <w:p>
            <w:pPr>
              <w:rPr>
                <w:sz w:val="18"/>
                <w:szCs w:val="18"/>
              </w:rPr>
            </w:pPr>
          </w:p>
          <w:p>
            <w:pPr>
              <w:rPr>
                <w:sz w:val="18"/>
                <w:szCs w:val="18"/>
              </w:rPr>
            </w:pPr>
          </w:p>
          <w:p>
            <w:pPr>
              <w:rPr>
                <w:sz w:val="18"/>
                <w:szCs w:val="18"/>
              </w:rPr>
            </w:pPr>
          </w:p>
          <w:p>
            <w:pPr>
              <w:rPr>
                <w:sz w:val="18"/>
                <w:szCs w:val="18"/>
              </w:rPr>
            </w:pPr>
          </w:p>
          <w:p>
            <w:pPr>
              <w:rPr>
                <w:sz w:val="18"/>
                <w:szCs w:val="18"/>
              </w:rPr>
            </w:pPr>
          </w:p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、充分活动各个关节，做好准备活动</w:t>
            </w:r>
          </w:p>
          <w:p>
            <w:pPr>
              <w:rPr>
                <w:sz w:val="18"/>
                <w:szCs w:val="18"/>
              </w:rPr>
            </w:pPr>
          </w:p>
        </w:tc>
        <w:tc>
          <w:tcPr>
            <w:tcW w:w="2985" w:type="dxa"/>
            <w:gridSpan w:val="3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组织：</w:t>
            </w:r>
          </w:p>
          <w:p>
            <w:pPr>
              <w:rPr>
                <w:sz w:val="18"/>
                <w:szCs w:val="18"/>
              </w:rPr>
            </w:pPr>
            <w:r>
              <w:rPr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317500</wp:posOffset>
                      </wp:positionH>
                      <wp:positionV relativeFrom="paragraph">
                        <wp:posOffset>79375</wp:posOffset>
                      </wp:positionV>
                      <wp:extent cx="1042035" cy="706120"/>
                      <wp:effectExtent l="6350" t="6350" r="18415" b="11430"/>
                      <wp:wrapNone/>
                      <wp:docPr id="2" name="矩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718685" y="6185535"/>
                                <a:ext cx="1042035" cy="706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 algn="ctr">
                                <a:solidFill>
                                  <a:srgbClr val="41719C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25pt;margin-top:6.25pt;height:55.6pt;width:82.05pt;z-index:251658240;v-text-anchor:middle;mso-width-relative:page;mso-height-relative:page;" fillcolor="#FFFFFF" filled="t" stroked="t" coordsize="21600,21600" o:gfxdata="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">
                      <v:fill on="t" focussize="0,0"/>
                      <v:stroke weight="1pt" color="#2D5171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1468755</wp:posOffset>
                      </wp:positionH>
                      <wp:positionV relativeFrom="paragraph">
                        <wp:posOffset>150495</wp:posOffset>
                      </wp:positionV>
                      <wp:extent cx="6985" cy="613410"/>
                      <wp:effectExtent l="43180" t="0" r="64135" b="15240"/>
                      <wp:wrapNone/>
                      <wp:docPr id="5" name="直接箭头连接符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6092190" y="6214745"/>
                                <a:ext cx="6985" cy="6134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flip:y;margin-left:115.65pt;margin-top:11.85pt;height:48.3pt;width:0.55pt;z-index:251660288;mso-width-relative:page;mso-height-relative:page;" filled="f" stroked="t" coordsize="21600,21600" o:gfxdata="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XwGmJdcAAAAKAQAADwAAAAAAAAABACAAAAAiAAAA&#10;ZHJzL2Rvd25yZXYueG1sUEsBAhQAFAAAAAgAh07iQFb2/pgIAgAAtgMAAA4AAAAAAAAAAQAgAAAA&#10;JgEAAGRycy9lMm9Eb2MueG1sUEsFBgAAAAAGAAYAWQEAAKAFAAAAAA==&#10;">
                      <v:fill on="f" focussize="0,0"/>
                      <v:stroke weight="0.5pt" color="#5B9BD5" miterlimit="8" joinstyle="miter" endarrow="open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  <w:p>
            <w:pPr>
              <w:rPr>
                <w:sz w:val="18"/>
                <w:szCs w:val="18"/>
              </w:rPr>
            </w:pPr>
          </w:p>
          <w:p>
            <w:pPr>
              <w:rPr>
                <w:sz w:val="18"/>
                <w:szCs w:val="18"/>
              </w:rPr>
            </w:pPr>
          </w:p>
          <w:p>
            <w:pPr>
              <w:rPr>
                <w:sz w:val="18"/>
                <w:szCs w:val="18"/>
              </w:rPr>
            </w:pPr>
          </w:p>
          <w:p>
            <w:pPr>
              <w:rPr>
                <w:sz w:val="18"/>
                <w:szCs w:val="18"/>
              </w:rPr>
            </w:pPr>
            <w:bookmarkStart w:id="0" w:name="_GoBack"/>
            <w:r>
              <w:rPr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363220</wp:posOffset>
                      </wp:positionH>
                      <wp:positionV relativeFrom="paragraph">
                        <wp:posOffset>106680</wp:posOffset>
                      </wp:positionV>
                      <wp:extent cx="970280" cy="0"/>
                      <wp:effectExtent l="0" t="48895" r="1270" b="65405"/>
                      <wp:wrapNone/>
                      <wp:docPr id="3" name="直接箭头连接符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965065" y="6949440"/>
                                <a:ext cx="97028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28.6pt;margin-top:8.4pt;height:0pt;width:76.4pt;z-index:251659264;mso-width-relative:page;mso-height-relative:page;" filled="f" stroked="t" coordsize="21600,21600" o:gfxdata="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AebO3S0wAAAAgBAAAPAAAAAAAAAAEAIAAAACIAAABkcnMvZG93bnJldi54&#10;bWxQSwECFAAUAAAACACHTuJA7EPjl/8BAACpAwAADgAAAAAAAAABACAAAAAiAQAAZHJzL2Uyb0Rv&#10;Yy54bWxQSwUGAAAAAAYABgBZAQAAkwUAAAAA&#10;">
                      <v:fill on="f" focussize="0,0"/>
                      <v:stroke weight="0.5pt" color="#5B9BD5" miterlimit="8" joinstyle="miter" endarrow="open"/>
                      <v:imagedata o:title=""/>
                      <o:lock v:ext="edit" aspectratio="f"/>
                    </v:shape>
                  </w:pict>
                </mc:Fallback>
              </mc:AlternateContent>
            </w:r>
            <w:bookmarkEnd w:id="0"/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要求：精神面貌良好，队伍整齐有序</w:t>
            </w:r>
          </w:p>
          <w:p>
            <w:pPr>
              <w:rPr>
                <w:sz w:val="18"/>
                <w:szCs w:val="18"/>
              </w:rPr>
            </w:pP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组织：</w:t>
            </w:r>
          </w:p>
          <w:p>
            <w:pPr>
              <w:ind w:firstLine="420"/>
            </w:pPr>
            <w:r>
              <w:rPr>
                <w:rFonts w:hint="eastAsia"/>
              </w:rPr>
              <w:t>★★★★★★★★★★   </w:t>
            </w:r>
          </w:p>
          <w:p>
            <w:pPr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★★★★★★★★★★</w:t>
            </w:r>
          </w:p>
          <w:p>
            <w:pPr>
              <w:ind w:firstLine="1365" w:firstLineChars="650"/>
            </w:pPr>
            <w:r>
              <w:rPr>
                <w:rFonts w:hint="eastAsia"/>
              </w:rPr>
              <w:t>☆     </w:t>
            </w:r>
          </w:p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default" w:ascii="宋体" w:hAnsi="宋体" w:eastAsia="宋体" w:cs="宋体"/>
              </w:rPr>
              <w:t xml:space="preserve"> </w:t>
            </w:r>
            <w:r>
              <w:rPr>
                <w:rFonts w:hint="eastAsia" w:ascii="宋体" w:hAnsi="宋体" w:eastAsia="宋体" w:cs="宋体"/>
              </w:rPr>
              <w:t>◎◎◎◎◎◎◎◎◎◎</w:t>
            </w:r>
          </w:p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default" w:ascii="宋体" w:hAnsi="宋体" w:eastAsia="宋体" w:cs="宋体"/>
              </w:rPr>
              <w:t xml:space="preserve"> </w:t>
            </w:r>
            <w:r>
              <w:rPr>
                <w:rFonts w:hint="eastAsia" w:ascii="宋体" w:hAnsi="宋体" w:eastAsia="宋体" w:cs="宋体"/>
              </w:rPr>
              <w:t>◎◎◎◎◎◎◎◎◎◎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要求</w:t>
            </w:r>
            <w:r>
              <w:rPr>
                <w:sz w:val="18"/>
                <w:szCs w:val="18"/>
              </w:rPr>
              <w:t>：1、</w:t>
            </w:r>
            <w:r>
              <w:rPr>
                <w:rFonts w:hint="eastAsia"/>
                <w:sz w:val="18"/>
                <w:szCs w:val="18"/>
              </w:rPr>
              <w:t>动作有力</w:t>
            </w:r>
            <w:r>
              <w:rPr>
                <w:sz w:val="18"/>
                <w:szCs w:val="18"/>
              </w:rPr>
              <w:t>，</w:t>
            </w:r>
            <w:r>
              <w:rPr>
                <w:rFonts w:hint="eastAsia"/>
                <w:sz w:val="18"/>
                <w:szCs w:val="18"/>
              </w:rPr>
              <w:t>幅度大</w:t>
            </w:r>
            <w:r>
              <w:rPr>
                <w:sz w:val="18"/>
                <w:szCs w:val="18"/>
              </w:rPr>
              <w:t>。</w:t>
            </w:r>
          </w:p>
          <w:p>
            <w:pPr>
              <w:ind w:firstLine="450" w:firstLineChars="250"/>
            </w:pPr>
            <w:r>
              <w:rPr>
                <w:sz w:val="18"/>
                <w:szCs w:val="18"/>
              </w:rPr>
              <w:t xml:space="preserve"> 2、</w:t>
            </w:r>
            <w:r>
              <w:rPr>
                <w:rFonts w:hint="eastAsia"/>
                <w:sz w:val="18"/>
                <w:szCs w:val="18"/>
              </w:rPr>
              <w:t>认真完成每一个动作</w:t>
            </w:r>
          </w:p>
          <w:p/>
        </w:tc>
        <w:tc>
          <w:tcPr>
            <w:tcW w:w="269" w:type="dxa"/>
          </w:tcPr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  <w:r>
              <w:t>1</w:t>
            </w: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r>
              <w:t xml:space="preserve">1 </w:t>
            </w:r>
          </w:p>
        </w:tc>
        <w:tc>
          <w:tcPr>
            <w:tcW w:w="255" w:type="dxa"/>
            <w:gridSpan w:val="2"/>
          </w:tcPr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  <w:r>
              <w:t>2</w:t>
            </w: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r>
              <w:t>3</w:t>
            </w:r>
          </w:p>
        </w:tc>
        <w:tc>
          <w:tcPr>
            <w:tcW w:w="263" w:type="dxa"/>
          </w:tcPr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中</w:t>
            </w: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r>
              <w:rPr>
                <w:rFonts w:hint="eastAsia"/>
              </w:rPr>
              <w:t>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1" w:hRule="atLeast"/>
        </w:trPr>
        <w:tc>
          <w:tcPr>
            <w:tcW w:w="1203" w:type="dxa"/>
          </w:tcPr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基本部分</w:t>
            </w:r>
          </w:p>
        </w:tc>
        <w:tc>
          <w:tcPr>
            <w:tcW w:w="1404" w:type="dxa"/>
            <w:gridSpan w:val="2"/>
          </w:tcPr>
          <w:p>
            <w:pPr>
              <w:numPr>
                <w:ilvl w:val="0"/>
                <w:numId w:val="0"/>
              </w:numPr>
              <w:rPr>
                <w:rFonts w:hint="eastAsia"/>
                <w:lang w:val="en-US" w:eastAsia="zh-Hans"/>
              </w:rPr>
            </w:pPr>
            <w:r>
              <w:rPr>
                <w:rFonts w:hint="eastAsia"/>
                <w:lang w:val="en-US" w:eastAsia="zh-Hans"/>
              </w:rPr>
              <w:t>一</w:t>
            </w:r>
            <w:r>
              <w:rPr>
                <w:rFonts w:hint="default"/>
                <w:lang w:eastAsia="zh-Hans"/>
              </w:rPr>
              <w:t>、</w:t>
            </w:r>
            <w:r>
              <w:rPr>
                <w:rFonts w:hint="eastAsia"/>
                <w:lang w:val="en-US" w:eastAsia="zh-Hans"/>
              </w:rPr>
              <w:t>教师讲解示范</w:t>
            </w:r>
          </w:p>
          <w:p>
            <w:pPr>
              <w:numPr>
                <w:ilvl w:val="0"/>
                <w:numId w:val="7"/>
              </w:numPr>
              <w:rPr>
                <w:rFonts w:hint="eastAsia"/>
                <w:sz w:val="18"/>
                <w:szCs w:val="18"/>
                <w:lang w:val="en-US" w:eastAsia="zh-Hans"/>
              </w:rPr>
            </w:pPr>
            <w:r>
              <w:rPr>
                <w:rFonts w:hint="eastAsia"/>
                <w:sz w:val="18"/>
                <w:szCs w:val="18"/>
                <w:lang w:val="en-US" w:eastAsia="zh-Hans"/>
              </w:rPr>
              <w:t>教师讲解并示范</w:t>
            </w: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sz w:val="18"/>
                <w:szCs w:val="18"/>
                <w:lang w:val="en-US" w:eastAsia="zh-Hans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/>
                <w:sz w:val="18"/>
                <w:szCs w:val="18"/>
                <w:lang w:val="en-US" w:eastAsia="zh-Hans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/>
                <w:sz w:val="18"/>
                <w:szCs w:val="18"/>
                <w:lang w:eastAsia="zh-Hans"/>
              </w:rPr>
              <w:t>、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熟悉球性（</w:t>
            </w:r>
            <w:r>
              <w:rPr>
                <w:rFonts w:hint="eastAsia"/>
                <w:sz w:val="18"/>
                <w:szCs w:val="18"/>
                <w:lang w:val="en-US" w:eastAsia="zh-Hans"/>
              </w:rPr>
              <w:t>交替踩球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/>
                <w:sz w:val="18"/>
                <w:szCs w:val="18"/>
                <w:lang w:val="en-US" w:eastAsia="zh-Hans"/>
              </w:rPr>
              <w:t>交替左右脚拨球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）</w:t>
            </w: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sz w:val="18"/>
                <w:szCs w:val="18"/>
                <w:lang w:val="en-US" w:eastAsia="zh-Hans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/>
                <w:lang w:val="en-US" w:eastAsia="zh-Hans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sz w:val="18"/>
                <w:szCs w:val="18"/>
                <w:lang w:eastAsia="zh-Hans"/>
              </w:rPr>
            </w:pPr>
            <w:r>
              <w:rPr>
                <w:rFonts w:hint="eastAsia"/>
                <w:lang w:val="en-US" w:eastAsia="zh-Hans"/>
              </w:rPr>
              <w:t>二</w:t>
            </w:r>
            <w:r>
              <w:rPr>
                <w:rFonts w:hint="default"/>
                <w:lang w:eastAsia="zh-Hans"/>
              </w:rPr>
              <w:t>、</w:t>
            </w:r>
            <w:r>
              <w:rPr>
                <w:rFonts w:hint="eastAsia"/>
                <w:lang w:val="en-US" w:eastAsia="zh-Hans"/>
              </w:rPr>
              <w:t>学习脚内侧踢球</w:t>
            </w:r>
          </w:p>
          <w:p>
            <w:pPr>
              <w:numPr>
                <w:ilvl w:val="0"/>
                <w:numId w:val="0"/>
              </w:numPr>
              <w:rPr>
                <w:rFonts w:hint="eastAsia"/>
                <w:sz w:val="18"/>
                <w:szCs w:val="18"/>
                <w:lang w:val="en-US" w:eastAsia="zh-Hans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  <w:r>
              <w:rPr>
                <w:rFonts w:hint="default"/>
                <w:sz w:val="18"/>
                <w:szCs w:val="18"/>
                <w:lang w:eastAsia="zh-Hans"/>
              </w:rPr>
              <w:t>、</w:t>
            </w:r>
            <w:r>
              <w:rPr>
                <w:rFonts w:hint="eastAsia"/>
                <w:sz w:val="18"/>
                <w:szCs w:val="18"/>
                <w:lang w:val="en-US" w:eastAsia="zh-Hans"/>
              </w:rPr>
              <w:t>踢固定球</w:t>
            </w: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sz w:val="18"/>
                <w:szCs w:val="18"/>
                <w:lang w:val="en-US" w:eastAsia="zh-Hans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sz w:val="18"/>
                <w:szCs w:val="18"/>
                <w:lang w:val="en-US" w:eastAsia="zh-Hans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sz w:val="18"/>
                <w:szCs w:val="18"/>
                <w:lang w:val="en-US" w:eastAsia="zh-Hans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sz w:val="18"/>
                <w:szCs w:val="18"/>
                <w:lang w:val="en-US" w:eastAsia="zh-Hans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/>
                <w:sz w:val="18"/>
                <w:szCs w:val="18"/>
                <w:lang w:eastAsia="zh-Hans"/>
              </w:rPr>
              <w:t>、</w:t>
            </w:r>
            <w:r>
              <w:rPr>
                <w:rFonts w:hint="eastAsia"/>
                <w:sz w:val="18"/>
                <w:szCs w:val="18"/>
                <w:lang w:val="en-US" w:eastAsia="zh-Hans"/>
              </w:rPr>
              <w:t>两人一组相距</w:t>
            </w:r>
            <w:r>
              <w:rPr>
                <w:rFonts w:hint="default"/>
                <w:sz w:val="18"/>
                <w:szCs w:val="18"/>
                <w:lang w:eastAsia="zh-Hans"/>
              </w:rPr>
              <w:t>2-3</w:t>
            </w:r>
            <w:r>
              <w:rPr>
                <w:rFonts w:hint="eastAsia"/>
                <w:sz w:val="18"/>
                <w:szCs w:val="18"/>
                <w:lang w:val="en-US" w:eastAsia="zh-Hans"/>
              </w:rPr>
              <w:t>米踢球</w:t>
            </w:r>
          </w:p>
          <w:p>
            <w:pPr>
              <w:rPr>
                <w:sz w:val="18"/>
                <w:szCs w:val="18"/>
              </w:rPr>
            </w:pPr>
          </w:p>
          <w:p>
            <w:pPr>
              <w:rPr>
                <w:sz w:val="18"/>
                <w:szCs w:val="18"/>
              </w:rPr>
            </w:pPr>
          </w:p>
          <w:p>
            <w:pPr>
              <w:rPr>
                <w:sz w:val="18"/>
                <w:szCs w:val="18"/>
              </w:rPr>
            </w:pPr>
          </w:p>
          <w:p>
            <w:pPr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3、4球快速传球</w:t>
            </w:r>
          </w:p>
          <w:p>
            <w:pPr>
              <w:rPr>
                <w:sz w:val="18"/>
                <w:szCs w:val="18"/>
              </w:rPr>
            </w:pPr>
          </w:p>
          <w:p>
            <w:pPr>
              <w:rPr>
                <w:sz w:val="18"/>
                <w:szCs w:val="18"/>
              </w:rPr>
            </w:pPr>
          </w:p>
          <w:p>
            <w:pPr>
              <w:rPr>
                <w:sz w:val="18"/>
                <w:szCs w:val="18"/>
              </w:rPr>
            </w:pPr>
          </w:p>
          <w:p>
            <w:pPr>
              <w:numPr>
                <w:ilvl w:val="0"/>
                <w:numId w:val="0"/>
              </w:numPr>
              <w:rPr>
                <w:rFonts w:hint="default"/>
                <w:sz w:val="18"/>
                <w:szCs w:val="18"/>
                <w:lang w:eastAsia="zh-Hans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4、</w:t>
            </w:r>
            <w:r>
              <w:rPr>
                <w:rFonts w:hint="eastAsia"/>
                <w:sz w:val="18"/>
                <w:szCs w:val="18"/>
                <w:lang w:val="en-US" w:eastAsia="zh-Hans"/>
              </w:rPr>
              <w:t>踢球接力</w:t>
            </w:r>
          </w:p>
          <w:p>
            <w:pPr>
              <w:rPr>
                <w:sz w:val="18"/>
                <w:szCs w:val="18"/>
              </w:rPr>
            </w:pPr>
          </w:p>
          <w:p>
            <w:pPr>
              <w:rPr>
                <w:sz w:val="18"/>
                <w:szCs w:val="18"/>
              </w:rPr>
            </w:pPr>
          </w:p>
          <w:p>
            <w:pPr>
              <w:rPr>
                <w:sz w:val="18"/>
                <w:szCs w:val="18"/>
              </w:rPr>
            </w:pPr>
          </w:p>
          <w:p>
            <w:pPr>
              <w:rPr>
                <w:sz w:val="18"/>
                <w:szCs w:val="18"/>
              </w:rPr>
            </w:pP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/>
                <w:lang w:eastAsia="zh-Hans"/>
              </w:rPr>
              <w:t>、</w:t>
            </w:r>
            <w:r>
              <w:rPr>
                <w:rFonts w:hint="eastAsia"/>
                <w:sz w:val="18"/>
                <w:szCs w:val="18"/>
                <w:lang w:val="en-US" w:eastAsia="zh-Hans"/>
              </w:rPr>
              <w:t>多人围圈抢球</w:t>
            </w:r>
          </w:p>
          <w:p/>
          <w:p/>
          <w:p/>
          <w:p/>
          <w:p>
            <w:r>
              <w:rPr>
                <w:rFonts w:hint="eastAsia"/>
                <w:lang w:val="en-US" w:eastAsia="zh-Hans"/>
              </w:rPr>
              <w:t>五</w:t>
            </w:r>
            <w:r>
              <w:rPr>
                <w:rFonts w:hint="eastAsia"/>
              </w:rPr>
              <w:t>、补偿素质练习（俯撑击掌）</w:t>
            </w:r>
          </w:p>
        </w:tc>
        <w:tc>
          <w:tcPr>
            <w:tcW w:w="2127" w:type="dxa"/>
            <w:gridSpan w:val="4"/>
          </w:tcPr>
          <w:p>
            <w:pPr>
              <w:rPr>
                <w:sz w:val="18"/>
                <w:szCs w:val="18"/>
              </w:rPr>
            </w:pPr>
          </w:p>
          <w:p>
            <w:pPr>
              <w:rPr>
                <w:sz w:val="18"/>
                <w:szCs w:val="18"/>
              </w:rPr>
            </w:pPr>
          </w:p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、教法</w:t>
            </w:r>
            <w:r>
              <w:rPr>
                <w:sz w:val="18"/>
                <w:szCs w:val="18"/>
              </w:rPr>
              <w:t>：</w:t>
            </w:r>
            <w:r>
              <w:rPr>
                <w:rFonts w:hint="eastAsia"/>
                <w:sz w:val="18"/>
                <w:szCs w:val="18"/>
              </w:rPr>
              <w:t>教师示范讲解</w:t>
            </w:r>
          </w:p>
          <w:p>
            <w:pPr>
              <w:rPr>
                <w:sz w:val="18"/>
                <w:szCs w:val="18"/>
              </w:rPr>
            </w:pPr>
          </w:p>
          <w:p>
            <w:pPr>
              <w:rPr>
                <w:sz w:val="18"/>
                <w:szCs w:val="18"/>
              </w:rPr>
            </w:pPr>
          </w:p>
          <w:p>
            <w:pPr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2、教师示范一遍</w:t>
            </w:r>
          </w:p>
          <w:p>
            <w:pPr>
              <w:rPr>
                <w:sz w:val="18"/>
                <w:szCs w:val="18"/>
              </w:rPr>
            </w:pPr>
          </w:p>
          <w:p>
            <w:pPr>
              <w:rPr>
                <w:sz w:val="18"/>
                <w:szCs w:val="18"/>
              </w:rPr>
            </w:pPr>
          </w:p>
          <w:p>
            <w:pPr>
              <w:rPr>
                <w:sz w:val="18"/>
                <w:szCs w:val="18"/>
              </w:rPr>
            </w:pPr>
          </w:p>
          <w:p>
            <w:pPr>
              <w:rPr>
                <w:rFonts w:hint="eastAsia"/>
                <w:sz w:val="18"/>
                <w:szCs w:val="18"/>
              </w:rPr>
            </w:pPr>
          </w:p>
          <w:p>
            <w:pPr>
              <w:rPr>
                <w:rFonts w:hint="eastAsia"/>
                <w:sz w:val="18"/>
                <w:szCs w:val="18"/>
              </w:rPr>
            </w:pPr>
          </w:p>
          <w:p>
            <w:pPr>
              <w:numPr>
                <w:ilvl w:val="0"/>
                <w:numId w:val="0"/>
              </w:numPr>
              <w:rPr>
                <w:rFonts w:hint="default"/>
                <w:sz w:val="18"/>
                <w:szCs w:val="18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/>
                <w:sz w:val="18"/>
                <w:szCs w:val="18"/>
                <w:lang w:val="en-US" w:eastAsia="zh-Hans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  <w:r>
              <w:rPr>
                <w:rFonts w:hint="default"/>
                <w:sz w:val="18"/>
                <w:szCs w:val="18"/>
              </w:rPr>
              <w:t>、</w:t>
            </w:r>
            <w:r>
              <w:rPr>
                <w:rFonts w:hint="eastAsia"/>
                <w:sz w:val="18"/>
                <w:szCs w:val="18"/>
              </w:rPr>
              <w:t>教师指导示范，并提醒</w:t>
            </w:r>
            <w:r>
              <w:rPr>
                <w:rFonts w:hint="eastAsia"/>
                <w:sz w:val="18"/>
                <w:szCs w:val="18"/>
                <w:lang w:val="en-US" w:eastAsia="zh-Hans"/>
              </w:rPr>
              <w:t>学生踢固定球的脚型</w:t>
            </w:r>
          </w:p>
          <w:p>
            <w:pPr>
              <w:rPr>
                <w:sz w:val="18"/>
                <w:szCs w:val="18"/>
              </w:rPr>
            </w:pPr>
          </w:p>
          <w:p>
            <w:pPr>
              <w:rPr>
                <w:sz w:val="18"/>
                <w:szCs w:val="18"/>
              </w:rPr>
            </w:pPr>
          </w:p>
          <w:p>
            <w:pPr>
              <w:rPr>
                <w:sz w:val="18"/>
                <w:szCs w:val="18"/>
              </w:rPr>
            </w:pPr>
          </w:p>
          <w:p>
            <w:pPr>
              <w:numPr>
                <w:ilvl w:val="0"/>
                <w:numId w:val="0"/>
              </w:num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rFonts w:hint="default"/>
                <w:sz w:val="18"/>
                <w:szCs w:val="18"/>
              </w:rPr>
              <w:t>、</w:t>
            </w:r>
            <w:r>
              <w:rPr>
                <w:rFonts w:hint="eastAsia"/>
                <w:sz w:val="18"/>
                <w:szCs w:val="18"/>
              </w:rPr>
              <w:t>教师</w:t>
            </w:r>
            <w:r>
              <w:rPr>
                <w:rFonts w:hint="eastAsia"/>
                <w:sz w:val="18"/>
                <w:szCs w:val="18"/>
                <w:lang w:val="en-US" w:eastAsia="zh-Hans"/>
              </w:rPr>
              <w:t>组织学生进行两人一组相对踢球</w:t>
            </w:r>
          </w:p>
          <w:p>
            <w:pPr>
              <w:rPr>
                <w:sz w:val="18"/>
                <w:szCs w:val="18"/>
              </w:rPr>
            </w:pPr>
          </w:p>
          <w:p>
            <w:pPr>
              <w:rPr>
                <w:sz w:val="18"/>
                <w:szCs w:val="18"/>
              </w:rPr>
            </w:pPr>
          </w:p>
          <w:p>
            <w:pPr>
              <w:rPr>
                <w:sz w:val="18"/>
                <w:szCs w:val="18"/>
              </w:rPr>
            </w:pPr>
          </w:p>
          <w:p>
            <w:pPr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3、教师组织学生按上组练习形式用4球进行快速对传球</w:t>
            </w:r>
          </w:p>
          <w:p>
            <w:pPr>
              <w:rPr>
                <w:sz w:val="18"/>
                <w:szCs w:val="18"/>
              </w:rPr>
            </w:pPr>
          </w:p>
          <w:p>
            <w:pPr>
              <w:rPr>
                <w:sz w:val="18"/>
                <w:szCs w:val="18"/>
              </w:rPr>
            </w:pP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rFonts w:hint="eastAsia"/>
                <w:sz w:val="18"/>
                <w:szCs w:val="18"/>
                <w:lang w:val="en-US" w:eastAsia="zh-Hans"/>
              </w:rPr>
              <w:t>让学生在游戏中尝试教师示范动作</w:t>
            </w:r>
            <w:r>
              <w:rPr>
                <w:rFonts w:hint="default"/>
                <w:sz w:val="18"/>
                <w:szCs w:val="18"/>
                <w:lang w:eastAsia="zh-Hans"/>
              </w:rPr>
              <w:t>，</w:t>
            </w:r>
            <w:r>
              <w:rPr>
                <w:rFonts w:hint="eastAsia"/>
                <w:sz w:val="18"/>
                <w:szCs w:val="18"/>
                <w:lang w:val="en-US" w:eastAsia="zh-Hans"/>
              </w:rPr>
              <w:t>提高学生的积极性</w:t>
            </w:r>
          </w:p>
          <w:p>
            <w:pPr>
              <w:rPr>
                <w:sz w:val="18"/>
                <w:szCs w:val="18"/>
              </w:rPr>
            </w:pPr>
          </w:p>
          <w:p>
            <w:pPr>
              <w:rPr>
                <w:sz w:val="18"/>
                <w:szCs w:val="18"/>
              </w:rPr>
            </w:pPr>
          </w:p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/>
                <w:sz w:val="18"/>
                <w:szCs w:val="18"/>
                <w:lang w:eastAsia="zh-Hans"/>
              </w:rPr>
              <w:t>、</w:t>
            </w:r>
            <w:r>
              <w:rPr>
                <w:rFonts w:hint="eastAsia"/>
                <w:sz w:val="18"/>
                <w:szCs w:val="18"/>
                <w:lang w:val="en-US" w:eastAsia="zh-Hans"/>
              </w:rPr>
              <w:t>教师组织分</w:t>
            </w:r>
            <w:r>
              <w:rPr>
                <w:rFonts w:hint="default"/>
                <w:sz w:val="18"/>
                <w:szCs w:val="18"/>
                <w:lang w:eastAsia="zh-Hans"/>
              </w:rPr>
              <w:t>4</w:t>
            </w:r>
            <w:r>
              <w:rPr>
                <w:rFonts w:hint="eastAsia"/>
                <w:sz w:val="18"/>
                <w:szCs w:val="18"/>
                <w:lang w:val="en-US" w:eastAsia="zh-Hans"/>
              </w:rPr>
              <w:t>组进行抢球，触球位置用脚内侧</w:t>
            </w:r>
          </w:p>
          <w:p>
            <w:pPr>
              <w:rPr>
                <w:sz w:val="18"/>
                <w:szCs w:val="18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sz w:val="18"/>
                <w:szCs w:val="18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sz w:val="18"/>
                <w:szCs w:val="18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sz w:val="18"/>
                <w:szCs w:val="18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sz w:val="18"/>
                <w:szCs w:val="18"/>
              </w:rPr>
            </w:pPr>
            <w:r>
              <w:rPr>
                <w:rFonts w:hint="default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  <w:lang w:eastAsia="zh-Hans"/>
              </w:rPr>
              <w:t>、</w:t>
            </w:r>
            <w:r>
              <w:rPr>
                <w:rFonts w:hint="eastAsia"/>
                <w:sz w:val="18"/>
                <w:szCs w:val="18"/>
              </w:rPr>
              <w:t>教师讲解补偿素质练习的要求并示范</w:t>
            </w:r>
          </w:p>
        </w:tc>
        <w:tc>
          <w:tcPr>
            <w:tcW w:w="1978" w:type="dxa"/>
            <w:gridSpan w:val="3"/>
          </w:tcPr>
          <w:p>
            <w:pPr>
              <w:rPr>
                <w:sz w:val="18"/>
                <w:szCs w:val="18"/>
              </w:rPr>
            </w:pPr>
          </w:p>
          <w:p>
            <w:pPr>
              <w:rPr>
                <w:sz w:val="18"/>
                <w:szCs w:val="18"/>
              </w:rPr>
            </w:pPr>
          </w:p>
          <w:p>
            <w:pPr>
              <w:numPr>
                <w:ilvl w:val="0"/>
                <w:numId w:val="8"/>
              </w:num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学生模仿老师动作并积极练习</w:t>
            </w: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sz w:val="18"/>
                <w:szCs w:val="18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2、学生跟着教师口令练习</w:t>
            </w: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sz w:val="18"/>
                <w:szCs w:val="18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sz w:val="18"/>
                <w:szCs w:val="18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sz w:val="18"/>
                <w:szCs w:val="18"/>
              </w:rPr>
            </w:pPr>
          </w:p>
          <w:p>
            <w:pPr>
              <w:rPr>
                <w:sz w:val="18"/>
                <w:szCs w:val="18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/>
                <w:sz w:val="18"/>
                <w:szCs w:val="18"/>
              </w:rPr>
            </w:pP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/>
                <w:sz w:val="18"/>
                <w:szCs w:val="18"/>
              </w:rPr>
              <w:t>、学生模仿</w:t>
            </w:r>
            <w:r>
              <w:rPr>
                <w:rFonts w:hint="eastAsia"/>
                <w:sz w:val="18"/>
                <w:szCs w:val="18"/>
                <w:lang w:val="en-US" w:eastAsia="zh-Hans"/>
              </w:rPr>
              <w:t>教师动作</w:t>
            </w:r>
            <w:r>
              <w:rPr>
                <w:rFonts w:hint="eastAsia"/>
                <w:sz w:val="18"/>
                <w:szCs w:val="18"/>
              </w:rPr>
              <w:t>，</w:t>
            </w:r>
            <w:r>
              <w:rPr>
                <w:rFonts w:hint="eastAsia"/>
                <w:sz w:val="18"/>
                <w:szCs w:val="18"/>
                <w:lang w:val="en-US" w:eastAsia="zh-Hans"/>
              </w:rPr>
              <w:t>并认真练习</w:t>
            </w:r>
          </w:p>
          <w:p>
            <w:pPr>
              <w:rPr>
                <w:sz w:val="18"/>
                <w:szCs w:val="18"/>
              </w:rPr>
            </w:pPr>
          </w:p>
          <w:p>
            <w:pPr>
              <w:rPr>
                <w:sz w:val="18"/>
                <w:szCs w:val="18"/>
              </w:rPr>
            </w:pPr>
          </w:p>
          <w:p>
            <w:pPr>
              <w:rPr>
                <w:sz w:val="18"/>
                <w:szCs w:val="18"/>
              </w:rPr>
            </w:pPr>
          </w:p>
          <w:p>
            <w:pPr>
              <w:rPr>
                <w:rFonts w:hint="default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rFonts w:hint="default"/>
                <w:sz w:val="18"/>
                <w:szCs w:val="18"/>
              </w:rPr>
              <w:t>、</w:t>
            </w:r>
            <w:r>
              <w:rPr>
                <w:rFonts w:hint="eastAsia"/>
                <w:sz w:val="18"/>
                <w:szCs w:val="18"/>
                <w:lang w:val="en-US" w:eastAsia="zh-Hans"/>
              </w:rPr>
              <w:t>把握好触球部位，减少失误</w:t>
            </w:r>
          </w:p>
          <w:p>
            <w:pPr>
              <w:rPr>
                <w:rFonts w:hint="default"/>
                <w:sz w:val="18"/>
                <w:szCs w:val="18"/>
              </w:rPr>
            </w:pPr>
          </w:p>
          <w:p>
            <w:pPr>
              <w:rPr>
                <w:rFonts w:hint="default"/>
                <w:sz w:val="18"/>
                <w:szCs w:val="18"/>
              </w:rPr>
            </w:pPr>
          </w:p>
          <w:p>
            <w:pPr>
              <w:rPr>
                <w:rFonts w:hint="default"/>
                <w:sz w:val="18"/>
                <w:szCs w:val="18"/>
              </w:rPr>
            </w:pPr>
          </w:p>
          <w:p>
            <w:pPr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3、认真练习，做到动作准确、快速</w:t>
            </w:r>
          </w:p>
          <w:p>
            <w:pPr>
              <w:rPr>
                <w:rFonts w:hint="default"/>
                <w:sz w:val="18"/>
                <w:szCs w:val="18"/>
              </w:rPr>
            </w:pPr>
          </w:p>
          <w:p>
            <w:pPr>
              <w:rPr>
                <w:rFonts w:hint="default"/>
                <w:sz w:val="18"/>
                <w:szCs w:val="18"/>
              </w:rPr>
            </w:pPr>
          </w:p>
          <w:p>
            <w:pPr>
              <w:rPr>
                <w:rFonts w:hint="default"/>
                <w:sz w:val="18"/>
                <w:szCs w:val="18"/>
              </w:rPr>
            </w:pP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4</w:t>
            </w:r>
            <w:r>
              <w:rPr>
                <w:sz w:val="18"/>
                <w:szCs w:val="18"/>
              </w:rPr>
              <w:t>、</w:t>
            </w:r>
            <w:r>
              <w:rPr>
                <w:rFonts w:hint="eastAsia"/>
                <w:sz w:val="18"/>
                <w:szCs w:val="18"/>
                <w:lang w:val="en-US" w:eastAsia="zh-Hans"/>
              </w:rPr>
              <w:t>学生在游戏中尝试动作并积极参与</w:t>
            </w:r>
          </w:p>
          <w:p>
            <w:pPr>
              <w:rPr>
                <w:rFonts w:hint="default"/>
                <w:sz w:val="18"/>
                <w:szCs w:val="18"/>
              </w:rPr>
            </w:pPr>
          </w:p>
          <w:p>
            <w:pPr>
              <w:rPr>
                <w:rFonts w:hint="default"/>
                <w:sz w:val="18"/>
                <w:szCs w:val="18"/>
              </w:rPr>
            </w:pPr>
          </w:p>
          <w:p>
            <w:pPr>
              <w:rPr>
                <w:rFonts w:hint="default"/>
                <w:sz w:val="18"/>
                <w:szCs w:val="18"/>
              </w:rPr>
            </w:pPr>
          </w:p>
          <w:p>
            <w:pPr>
              <w:numPr>
                <w:ilvl w:val="0"/>
                <w:numId w:val="0"/>
              </w:num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/>
                <w:sz w:val="18"/>
                <w:szCs w:val="18"/>
                <w:lang w:eastAsia="zh-Hans"/>
              </w:rPr>
              <w:t>、</w:t>
            </w:r>
            <w:r>
              <w:rPr>
                <w:rFonts w:hint="eastAsia"/>
                <w:sz w:val="18"/>
                <w:szCs w:val="18"/>
              </w:rPr>
              <w:t>积极挑战，突破自己</w:t>
            </w:r>
          </w:p>
          <w:p>
            <w:pPr>
              <w:rPr>
                <w:sz w:val="18"/>
                <w:szCs w:val="18"/>
              </w:rPr>
            </w:pPr>
          </w:p>
          <w:p>
            <w:pPr>
              <w:rPr>
                <w:sz w:val="18"/>
                <w:szCs w:val="18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sz w:val="18"/>
                <w:szCs w:val="18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sz w:val="18"/>
                <w:szCs w:val="18"/>
              </w:rPr>
            </w:pPr>
          </w:p>
          <w:p>
            <w:pPr>
              <w:numPr>
                <w:ilvl w:val="0"/>
                <w:numId w:val="9"/>
              </w:num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按照老师的要求积极练习</w:t>
            </w: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985" w:type="dxa"/>
            <w:gridSpan w:val="3"/>
          </w:tcPr>
          <w:p>
            <w:pPr>
              <w:rPr>
                <w:rFonts w:hint="eastAsia"/>
              </w:rPr>
            </w:pPr>
          </w:p>
          <w:p>
            <w:r>
              <w:rPr>
                <w:rFonts w:hint="default"/>
              </w:rPr>
              <w:t>1、</w:t>
            </w:r>
            <w:r>
              <w:rPr>
                <w:rFonts w:hint="eastAsia"/>
              </w:rPr>
              <w:t>组织：</w:t>
            </w:r>
          </w:p>
          <w:p>
            <w:pPr>
              <w:ind w:firstLine="420"/>
            </w:pPr>
            <w:r>
              <w:rPr>
                <w:rFonts w:hint="eastAsia"/>
              </w:rPr>
              <w:t>★★★★★★★★★★ </w:t>
            </w:r>
          </w:p>
          <w:p>
            <w:pPr>
              <w:ind w:firstLine="420" w:firstLineChars="200"/>
            </w:pPr>
            <w:r>
              <w:rPr>
                <w:rFonts w:hint="eastAsia"/>
              </w:rPr>
              <w:t>★★★★★★★★★★</w:t>
            </w:r>
          </w:p>
          <w:p>
            <w:pPr>
              <w:ind w:firstLine="1365" w:firstLineChars="650"/>
            </w:pPr>
            <w:r>
              <w:rPr>
                <w:rFonts w:hint="eastAsia"/>
              </w:rPr>
              <w:t>☆        </w:t>
            </w:r>
          </w:p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◎◎◎◎◎◎◎◎◎◎</w:t>
            </w:r>
          </w:p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◎◎◎◎◎◎◎◎◎◎</w:t>
            </w:r>
          </w:p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2、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同上</w:t>
            </w:r>
            <w:r>
              <w:rPr>
                <w:rFonts w:hint="eastAsia"/>
                <w:lang w:eastAsia="zh-CN"/>
              </w:rPr>
              <w:t>）</w:t>
            </w:r>
          </w:p>
          <w:p>
            <w:pPr>
              <w:rPr>
                <w:rFonts w:hint="default"/>
              </w:rPr>
            </w:pPr>
          </w:p>
          <w:p/>
          <w:p/>
          <w:p/>
          <w:p>
            <w:r>
              <w:rPr>
                <w:rFonts w:hint="eastAsia" w:asciiTheme="majorEastAsia" w:hAnsiTheme="majorEastAsia" w:eastAsiaTheme="majorEastAsia" w:cstheme="majorEastAsia"/>
                <w:b/>
                <w:bCs/>
              </w:rPr>
              <w:t>1</w:t>
            </w:r>
            <w:r>
              <w:rPr>
                <w:rFonts w:hint="eastAsia"/>
              </w:rPr>
              <w:t>、组织：</w:t>
            </w:r>
          </w:p>
          <w:p>
            <w:pPr>
              <w:ind w:firstLine="420"/>
            </w:pPr>
            <w:r>
              <w:rPr>
                <w:rFonts w:hint="eastAsia"/>
              </w:rPr>
              <w:t>★★★★★★★★★★</w:t>
            </w:r>
          </w:p>
          <w:p>
            <w:pPr>
              <w:ind w:firstLine="420" w:firstLineChars="200"/>
            </w:pPr>
            <w:r>
              <w:rPr>
                <w:rFonts w:hint="eastAsia"/>
              </w:rPr>
              <w:t>★★★★★★★★★★</w:t>
            </w:r>
          </w:p>
          <w:p>
            <w:pPr>
              <w:ind w:firstLine="1365" w:firstLineChars="650"/>
            </w:pPr>
            <w:r>
              <w:rPr>
                <w:rFonts w:hint="eastAsia"/>
              </w:rPr>
              <w:t>☆        </w:t>
            </w:r>
          </w:p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◎◎◎◎◎◎◎◎◎◎</w:t>
            </w:r>
          </w:p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◎◎◎◎◎◎◎◎◎◎</w:t>
            </w:r>
          </w:p>
          <w:p>
            <w:pPr>
              <w:numPr>
                <w:ilvl w:val="0"/>
                <w:numId w:val="0"/>
              </w:numPr>
            </w:pP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default"/>
              </w:rPr>
              <w:t>、</w:t>
            </w:r>
            <w:r>
              <w:rPr>
                <w:rFonts w:hint="eastAsia"/>
              </w:rPr>
              <w:t>组织：</w:t>
            </w:r>
          </w:p>
          <w:p>
            <w:pPr>
              <w:ind w:firstLine="420"/>
            </w:pPr>
            <w:r>
              <w:rPr>
                <w:rFonts w:hint="eastAsia"/>
              </w:rPr>
              <w:t>★★★★★★★★★★ </w:t>
            </w:r>
          </w:p>
          <w:p>
            <w:pPr>
              <w:ind w:firstLine="420" w:firstLineChars="200"/>
            </w:pPr>
            <w:r>
              <w:rPr>
                <w:rFonts w:hint="eastAsia"/>
              </w:rPr>
              <w:t>    </w:t>
            </w:r>
          </w:p>
          <w:p>
            <w:pPr>
              <w:ind w:firstLine="420" w:firstLineChars="200"/>
            </w:pPr>
            <w:r>
              <w:rPr>
                <w:rFonts w:hint="eastAsia"/>
              </w:rPr>
              <w:t>★★★★★★★★★★</w:t>
            </w:r>
          </w:p>
          <w:p>
            <w:pPr>
              <w:ind w:firstLine="1365" w:firstLineChars="650"/>
            </w:pPr>
            <w:r>
              <w:rPr>
                <w:rFonts w:hint="eastAsia"/>
              </w:rPr>
              <w:t>☆        </w:t>
            </w:r>
          </w:p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default" w:ascii="宋体" w:hAnsi="宋体" w:eastAsia="宋体" w:cs="宋体"/>
              </w:rPr>
              <w:t xml:space="preserve"> </w:t>
            </w:r>
            <w:r>
              <w:rPr>
                <w:rFonts w:hint="eastAsia" w:ascii="宋体" w:hAnsi="宋体" w:eastAsia="宋体" w:cs="宋体"/>
              </w:rPr>
              <w:t>◎◎◎◎◎◎◎◎◎◎</w:t>
            </w:r>
          </w:p>
          <w:p>
            <w:pPr>
              <w:ind w:firstLine="420" w:firstLineChars="200"/>
              <w:rPr>
                <w:rFonts w:ascii="宋体" w:hAnsi="宋体" w:eastAsia="宋体" w:cs="宋体"/>
              </w:rPr>
            </w:pPr>
            <w:r>
              <w:rPr>
                <w:rFonts w:hint="eastAsia"/>
              </w:rPr>
              <w:t> </w:t>
            </w:r>
          </w:p>
          <w:p>
            <w:pPr>
              <w:ind w:firstLine="420" w:firstLineChars="20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◎◎◎◎◎◎◎◎◎◎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3、（同上）</w:t>
            </w:r>
          </w:p>
          <w:p>
            <w:r>
              <w:rPr>
                <w:rFonts w:hint="eastAsia"/>
                <w:lang w:val="en-US" w:eastAsia="zh-CN"/>
              </w:rPr>
              <w:t>4</w:t>
            </w:r>
            <w:r>
              <w:rPr>
                <w:rFonts w:hint="default"/>
              </w:rPr>
              <w:t>、</w:t>
            </w:r>
            <w:r>
              <w:rPr>
                <w:rFonts w:hint="eastAsia"/>
              </w:rPr>
              <w:t>组织：</w:t>
            </w:r>
          </w:p>
          <w:p>
            <w:pPr>
              <w:ind w:firstLine="315" w:firstLineChars="150"/>
            </w:pPr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</w:rPr>
              <w:t>★★★★★★★★★★  </w:t>
            </w:r>
          </w:p>
          <w:p>
            <w:pPr>
              <w:ind w:firstLine="315" w:firstLineChars="150"/>
            </w:pPr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</w:rPr>
              <w:t>★★★★★★★★★★</w:t>
            </w:r>
          </w:p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/>
              </w:rPr>
              <w:t>☆ </w:t>
            </w:r>
            <w:r>
              <w:rPr>
                <w:rFonts w:hint="eastAsia"/>
              </w:rPr>
              <w:sym w:font="Wingdings 2" w:char="00A3"/>
            </w:r>
            <w:r>
              <w:rPr>
                <w:rFonts w:hint="eastAsia" w:ascii="宋体" w:hAnsi="宋体" w:eastAsia="宋体" w:cs="宋体"/>
              </w:rPr>
              <w:t>◎◎◎◎◎◎◎◎◎◎</w:t>
            </w:r>
          </w:p>
          <w:p>
            <w:pPr>
              <w:ind w:firstLine="315" w:firstLineChars="150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</w:rPr>
              <w:sym w:font="Wingdings 2" w:char="00A3"/>
            </w:r>
            <w:r>
              <w:rPr>
                <w:rFonts w:hint="eastAsia" w:ascii="宋体" w:hAnsi="宋体" w:eastAsia="宋体" w:cs="宋体"/>
              </w:rPr>
              <w:t>◎◎◎◎◎◎◎◎◎◎</w:t>
            </w:r>
          </w:p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default"/>
                <w:sz w:val="21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77470</wp:posOffset>
                      </wp:positionV>
                      <wp:extent cx="442595" cy="436245"/>
                      <wp:effectExtent l="6350" t="6350" r="8255" b="14605"/>
                      <wp:wrapNone/>
                      <wp:docPr id="1" name="椭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022850" y="6969760"/>
                                <a:ext cx="442595" cy="43624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" type="#_x0000_t3" style="position:absolute;left:0pt;margin-left:20pt;margin-top:6.1pt;height:34.35pt;width:34.85pt;z-index:251661312;v-text-anchor:middle;mso-width-relative:page;mso-height-relative:page;" fillcolor="#FFFFFF [3212]" filled="t" stroked="t" coordsize="21600,21600" o:gfxdata="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">
                      <v:fill on="t" focussize="0,0"/>
                      <v:stroke weight="1pt" color="#000000 [3213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default"/>
                <w:sz w:val="21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826135</wp:posOffset>
                      </wp:positionH>
                      <wp:positionV relativeFrom="paragraph">
                        <wp:posOffset>72390</wp:posOffset>
                      </wp:positionV>
                      <wp:extent cx="450215" cy="451485"/>
                      <wp:effectExtent l="6350" t="6350" r="19685" b="18415"/>
                      <wp:wrapNone/>
                      <wp:docPr id="4" name="椭圆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601970" y="6991985"/>
                                <a:ext cx="450215" cy="45148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" type="#_x0000_t3" style="position:absolute;left:0pt;margin-left:65.05pt;margin-top:5.7pt;height:35.55pt;width:35.45pt;z-index:251662336;v-text-anchor:middle;mso-width-relative:page;mso-height-relative:page;" fillcolor="#FFFFFF [3212]" filled="t" stroked="t" coordsize="21600,21600" o:gfxdata="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Bo2x59gAAAAJAQAADwAAAAAAAAABACAAAAAiAAAAZHJzL2Rvd25yZXYueG1sUEsBAhQAFAAA&#10;AAgAh07iQP/mG4VhAgAAtAQAAA4AAAAAAAAAAQAgAAAAJwEAAGRycy9lMm9Eb2MueG1sUEsFBgAA&#10;AAAGAAYAWQEAAPoFAAAAAA==&#10;">
                      <v:fill on="t" focussize="0,0"/>
                      <v:stroke weight="1pt" color="#000000 [3213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/>
                <w:sz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lang w:eastAsia="zh-Hans"/>
              </w:rPr>
              <w:t>、</w:t>
            </w:r>
          </w:p>
          <w:p>
            <w:pPr>
              <w:ind w:firstLine="420" w:firstLineChars="200"/>
              <w:rPr>
                <w:rFonts w:hint="eastAsia" w:ascii="宋体" w:hAnsi="宋体" w:eastAsia="宋体" w:cs="宋体"/>
              </w:rPr>
            </w:pPr>
          </w:p>
          <w:p>
            <w:pPr>
              <w:ind w:firstLine="420" w:firstLineChars="200"/>
              <w:rPr>
                <w:rFonts w:hint="eastAsia" w:ascii="宋体" w:hAnsi="宋体" w:eastAsia="宋体" w:cs="宋体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236220</wp:posOffset>
                      </wp:positionH>
                      <wp:positionV relativeFrom="paragraph">
                        <wp:posOffset>169545</wp:posOffset>
                      </wp:positionV>
                      <wp:extent cx="471805" cy="449580"/>
                      <wp:effectExtent l="6350" t="6350" r="17145" b="20320"/>
                      <wp:wrapNone/>
                      <wp:docPr id="6" name="椭圆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060950" y="7429500"/>
                                <a:ext cx="471805" cy="44958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" type="#_x0000_t3" style="position:absolute;left:0pt;margin-left:18.6pt;margin-top:13.35pt;height:35.4pt;width:37.15pt;z-index:251663360;v-text-anchor:middle;mso-width-relative:page;mso-height-relative:page;" fillcolor="#FFFFFF [3212]" filled="t" stroked="t" coordsize="21600,21600" o:gfxdata="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AdYVntkAAAAIAQAADwAAAAAAAAABACAAAAAiAAAAZHJzL2Rvd25yZXYueG1sUEsBAhQAFAAA&#10;AAgAh07iQFPIAmlgAgAAtAQAAA4AAAAAAAAAAQAgAAAAKAEAAGRycy9lMm9Eb2MueG1sUEsFBgAA&#10;AAAGAAYAWQEAAPoFAAAAAA==&#10;">
                      <v:fill on="t" focussize="0,0"/>
                      <v:stroke weight="1pt" color="#000000 [3213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804545</wp:posOffset>
                      </wp:positionH>
                      <wp:positionV relativeFrom="paragraph">
                        <wp:posOffset>182245</wp:posOffset>
                      </wp:positionV>
                      <wp:extent cx="478790" cy="457835"/>
                      <wp:effectExtent l="6350" t="6350" r="10160" b="12065"/>
                      <wp:wrapNone/>
                      <wp:docPr id="7" name="椭圆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650865" y="7512685"/>
                                <a:ext cx="478790" cy="45783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" type="#_x0000_t3" style="position:absolute;left:0pt;margin-left:63.35pt;margin-top:14.35pt;height:36.05pt;width:37.7pt;z-index:251664384;v-text-anchor:middle;mso-width-relative:page;mso-height-relative:page;" fillcolor="#FFFFFF [3212]" filled="t" stroked="t" coordsize="21600,21600" o:gfxdata="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Odz2kPZAAAACgEAAA8AAAAAAAAAAQAgAAAAIgAAAGRycy9kb3ducmV2LnhtbFBLAQIUABQA&#10;AAAIAIdO4kBbHth7YQIAALQEAAAOAAAAAAAAAAEAIAAAACgBAABkcnMvZTJvRG9jLnhtbFBLBQYA&#10;AAAABgAGAFkBAAD7BQAAAAA=&#10;">
                      <v:fill on="t" focussize="0,0"/>
                      <v:stroke weight="1pt" color="#000000 [3213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default" w:ascii="宋体" w:hAnsi="宋体" w:eastAsia="宋体" w:cs="宋体"/>
              </w:rPr>
              <w:t xml:space="preserve">                 </w:t>
            </w:r>
            <w:r>
              <w:rPr>
                <w:rFonts w:hint="eastAsia"/>
              </w:rPr>
              <w:t>☆</w:t>
            </w:r>
          </w:p>
          <w:p>
            <w:pPr>
              <w:ind w:firstLine="420" w:firstLineChars="200"/>
              <w:rPr>
                <w:rFonts w:hint="eastAsia" w:ascii="宋体" w:hAnsi="宋体" w:eastAsia="宋体" w:cs="宋体"/>
              </w:rPr>
            </w:pPr>
          </w:p>
          <w:p>
            <w:pPr>
              <w:ind w:firstLine="420" w:firstLineChars="200"/>
              <w:rPr>
                <w:rFonts w:hint="eastAsia" w:ascii="宋体" w:hAnsi="宋体" w:eastAsia="宋体" w:cs="宋体"/>
              </w:rPr>
            </w:pPr>
          </w:p>
          <w:p>
            <w:pPr>
              <w:jc w:val="center"/>
              <w:rPr>
                <w:rFonts w:ascii="宋体" w:hAnsi="宋体" w:eastAsia="宋体" w:cs="宋体"/>
              </w:rPr>
            </w:pPr>
          </w:p>
          <w:p>
            <w:pPr>
              <w:jc w:val="both"/>
              <w:rPr>
                <w:rFonts w:hint="default"/>
                <w:lang w:eastAsia="zh-Hans"/>
              </w:rPr>
            </w:pPr>
            <w:r>
              <w:rPr>
                <w:rFonts w:hint="eastAsia"/>
                <w:lang w:val="en-US" w:eastAsia="zh-Hans"/>
              </w:rPr>
              <w:t>五</w:t>
            </w:r>
            <w:r>
              <w:rPr>
                <w:rFonts w:hint="default"/>
                <w:lang w:eastAsia="zh-Hans"/>
              </w:rPr>
              <w:t>、</w:t>
            </w:r>
            <w:r>
              <w:rPr>
                <w:rFonts w:hint="eastAsia"/>
                <w:lang w:val="en-US" w:eastAsia="zh-Hans"/>
              </w:rPr>
              <w:t>组织</w:t>
            </w:r>
            <w:r>
              <w:rPr>
                <w:rFonts w:hint="default"/>
                <w:lang w:eastAsia="zh-Hans"/>
              </w:rPr>
              <w:t>：</w:t>
            </w:r>
          </w:p>
          <w:p>
            <w:pPr>
              <w:ind w:firstLine="420"/>
            </w:pPr>
            <w:r>
              <w:rPr>
                <w:rFonts w:hint="eastAsia"/>
              </w:rPr>
              <w:t>★★★★★★★★★★   </w:t>
            </w:r>
          </w:p>
          <w:p>
            <w:pPr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★★★★★★★★★★</w:t>
            </w:r>
          </w:p>
          <w:p>
            <w:pPr>
              <w:ind w:firstLine="1365" w:firstLineChars="650"/>
            </w:pPr>
            <w:r>
              <w:rPr>
                <w:rFonts w:hint="eastAsia"/>
              </w:rPr>
              <w:t>☆     </w:t>
            </w:r>
          </w:p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default" w:ascii="宋体" w:hAnsi="宋体" w:eastAsia="宋体" w:cs="宋体"/>
              </w:rPr>
              <w:t xml:space="preserve"> </w:t>
            </w:r>
            <w:r>
              <w:rPr>
                <w:rFonts w:hint="eastAsia" w:ascii="宋体" w:hAnsi="宋体" w:eastAsia="宋体" w:cs="宋体"/>
              </w:rPr>
              <w:t>◎◎◎◎◎◎◎◎◎◎</w:t>
            </w:r>
          </w:p>
          <w:p>
            <w:pPr>
              <w:jc w:val="both"/>
              <w:rPr>
                <w:rFonts w:hint="eastAsia"/>
                <w:lang w:val="en-US" w:eastAsia="zh-Hans"/>
              </w:rPr>
            </w:pPr>
            <w:r>
              <w:rPr>
                <w:rFonts w:hint="default" w:ascii="宋体" w:hAnsi="宋体" w:eastAsia="宋体" w:cs="宋体"/>
              </w:rPr>
              <w:t xml:space="preserve"> 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</w:rPr>
              <w:t>◎◎◎◎◎◎◎◎◎◎</w:t>
            </w:r>
          </w:p>
        </w:tc>
        <w:tc>
          <w:tcPr>
            <w:tcW w:w="269" w:type="dxa"/>
          </w:tcPr>
          <w:p/>
          <w:p>
            <w:r>
              <w:t xml:space="preserve"> </w:t>
            </w:r>
          </w:p>
          <w:p>
            <w:r>
              <w:t xml:space="preserve"> </w:t>
            </w:r>
          </w:p>
          <w:p>
            <w:r>
              <w:t>1</w:t>
            </w:r>
          </w:p>
          <w:p/>
          <w:p/>
          <w:p/>
          <w:p/>
          <w:p>
            <w:r>
              <w:t>1</w:t>
            </w:r>
          </w:p>
          <w:p/>
          <w:p/>
          <w:p/>
          <w:p/>
          <w:p/>
          <w:p>
            <w:r>
              <w:t>2</w:t>
            </w:r>
          </w:p>
          <w:p/>
          <w:p/>
          <w:p>
            <w:r>
              <w:t>2</w:t>
            </w:r>
          </w:p>
          <w:p/>
          <w:p/>
          <w:p>
            <w:r>
              <w:t>2</w:t>
            </w:r>
          </w:p>
          <w:p/>
          <w:p/>
          <w:p/>
          <w:p/>
          <w:p/>
          <w:p/>
          <w:p/>
          <w:p>
            <w:r>
              <w:t>1</w:t>
            </w:r>
          </w:p>
          <w:p/>
          <w:p/>
          <w:p/>
          <w:p/>
          <w:p/>
          <w:p>
            <w:r>
              <w:t>1</w:t>
            </w:r>
          </w:p>
          <w:p/>
          <w:p/>
          <w:p/>
          <w:p/>
          <w:p/>
          <w:p/>
        </w:tc>
        <w:tc>
          <w:tcPr>
            <w:tcW w:w="255" w:type="dxa"/>
            <w:gridSpan w:val="2"/>
          </w:tcPr>
          <w:p/>
          <w:p/>
          <w:p/>
          <w:p>
            <w:r>
              <w:t>2</w:t>
            </w:r>
          </w:p>
          <w:p/>
          <w:p/>
          <w:p/>
          <w:p/>
          <w:p>
            <w:r>
              <w:t>3</w:t>
            </w:r>
          </w:p>
          <w:p/>
          <w:p/>
          <w:p/>
          <w:p/>
          <w:p/>
          <w:p>
            <w:r>
              <w:t>2</w:t>
            </w:r>
          </w:p>
          <w:p/>
          <w:p/>
          <w:p>
            <w:r>
              <w:t>2</w:t>
            </w:r>
          </w:p>
          <w:p/>
          <w:p/>
          <w:p>
            <w:r>
              <w:t>3</w:t>
            </w:r>
          </w:p>
          <w:p/>
          <w:p/>
          <w:p/>
          <w:p/>
          <w:p/>
          <w:p/>
          <w:p/>
          <w:p>
            <w:r>
              <w:t>4</w:t>
            </w:r>
          </w:p>
          <w:p/>
          <w:p/>
          <w:p/>
          <w:p/>
          <w:p/>
          <w:p>
            <w:r>
              <w:t>2</w:t>
            </w:r>
          </w:p>
          <w:p/>
          <w:p/>
          <w:p/>
          <w:p/>
          <w:p/>
          <w:p/>
        </w:tc>
        <w:tc>
          <w:tcPr>
            <w:tcW w:w="263" w:type="dxa"/>
          </w:tcPr>
          <w:p/>
          <w:p/>
          <w:p/>
          <w:p>
            <w:pPr>
              <w:rPr>
                <w:rFonts w:hint="eastAsia" w:eastAsiaTheme="minorEastAsia"/>
                <w:lang w:eastAsia="zh-Hans"/>
              </w:rPr>
            </w:pPr>
            <w:r>
              <w:rPr>
                <w:rFonts w:hint="eastAsia"/>
                <w:lang w:val="en-US" w:eastAsia="zh-Hans"/>
              </w:rPr>
              <w:t>小</w:t>
            </w:r>
          </w:p>
          <w:p/>
          <w:p/>
          <w:p/>
          <w:p/>
          <w:p>
            <w:r>
              <w:rPr>
                <w:rFonts w:hint="eastAsia"/>
              </w:rPr>
              <w:t>中</w:t>
            </w:r>
          </w:p>
          <w:p/>
          <w:p/>
          <w:p/>
          <w:p/>
          <w:p/>
          <w:p>
            <w:r>
              <w:rPr>
                <w:rFonts w:hint="eastAsia"/>
              </w:rPr>
              <w:t>中</w:t>
            </w:r>
          </w:p>
          <w:p/>
          <w:p/>
          <w:p>
            <w:pPr>
              <w:rPr>
                <w:rFonts w:hint="eastAsia" w:eastAsiaTheme="minorEastAsia"/>
                <w:lang w:eastAsia="zh-Hans"/>
              </w:rPr>
            </w:pPr>
            <w:r>
              <w:rPr>
                <w:rFonts w:hint="eastAsia"/>
                <w:lang w:val="en-US" w:eastAsia="zh-Hans"/>
              </w:rPr>
              <w:t>中</w:t>
            </w:r>
          </w:p>
          <w:p/>
          <w:p/>
          <w:p>
            <w:r>
              <w:rPr>
                <w:rFonts w:hint="eastAsia"/>
              </w:rPr>
              <w:t>高</w:t>
            </w:r>
          </w:p>
          <w:p/>
          <w:p/>
          <w:p/>
          <w:p/>
          <w:p/>
          <w:p/>
          <w:p/>
          <w:p>
            <w:r>
              <w:rPr>
                <w:rFonts w:hint="eastAsia"/>
              </w:rPr>
              <w:t>高</w:t>
            </w:r>
          </w:p>
          <w:p/>
          <w:p/>
          <w:p/>
          <w:p/>
          <w:p/>
          <w:p>
            <w:r>
              <w:rPr>
                <w:rFonts w:hint="eastAsia"/>
              </w:rPr>
              <w:t>大</w:t>
            </w:r>
          </w:p>
          <w:p/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2" w:hRule="atLeast"/>
        </w:trPr>
        <w:tc>
          <w:tcPr>
            <w:tcW w:w="1203" w:type="dxa"/>
          </w:tcPr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结束部分</w:t>
            </w:r>
          </w:p>
        </w:tc>
        <w:tc>
          <w:tcPr>
            <w:tcW w:w="1404" w:type="dxa"/>
            <w:gridSpan w:val="2"/>
          </w:tcPr>
          <w:p>
            <w:pPr>
              <w:numPr>
                <w:ilvl w:val="0"/>
                <w:numId w:val="10"/>
              </w:numPr>
            </w:pPr>
            <w:r>
              <w:rPr>
                <w:rFonts w:hint="eastAsia"/>
              </w:rPr>
              <w:t>放松活动</w:t>
            </w:r>
          </w:p>
          <w:p>
            <w:pPr>
              <w:numPr>
                <w:ilvl w:val="0"/>
                <w:numId w:val="10"/>
              </w:numPr>
            </w:pPr>
            <w:r>
              <w:rPr>
                <w:rFonts w:hint="eastAsia"/>
              </w:rPr>
              <w:t>总结评价</w:t>
            </w:r>
          </w:p>
        </w:tc>
        <w:tc>
          <w:tcPr>
            <w:tcW w:w="2127" w:type="dxa"/>
            <w:gridSpan w:val="4"/>
          </w:tcPr>
          <w:p>
            <w:pPr>
              <w:numPr>
                <w:ilvl w:val="0"/>
                <w:numId w:val="11"/>
              </w:num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集合整队</w:t>
            </w:r>
          </w:p>
          <w:p>
            <w:pPr>
              <w:numPr>
                <w:ilvl w:val="0"/>
                <w:numId w:val="11"/>
              </w:num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放松活动</w:t>
            </w:r>
          </w:p>
          <w:p>
            <w:pPr>
              <w:numPr>
                <w:ilvl w:val="0"/>
                <w:numId w:val="11"/>
              </w:num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组织学生回收器材</w:t>
            </w:r>
          </w:p>
          <w:p>
            <w:pPr>
              <w:numPr>
                <w:ilvl w:val="0"/>
                <w:numId w:val="11"/>
              </w:num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师生再见</w:t>
            </w:r>
          </w:p>
        </w:tc>
        <w:tc>
          <w:tcPr>
            <w:tcW w:w="1978" w:type="dxa"/>
            <w:gridSpan w:val="3"/>
          </w:tcPr>
          <w:p>
            <w:pPr>
              <w:numPr>
                <w:ilvl w:val="0"/>
                <w:numId w:val="12"/>
              </w:num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主动参与，放松身心，恢复心律 </w:t>
            </w:r>
          </w:p>
          <w:p>
            <w:pPr>
              <w:numPr>
                <w:ilvl w:val="0"/>
                <w:numId w:val="12"/>
              </w:num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学生自评</w:t>
            </w:r>
          </w:p>
          <w:p>
            <w:pPr>
              <w:numPr>
                <w:ilvl w:val="0"/>
                <w:numId w:val="12"/>
              </w:num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收回器材</w:t>
            </w:r>
          </w:p>
          <w:p>
            <w:r>
              <w:rPr>
                <w:rFonts w:hint="eastAsia"/>
                <w:sz w:val="18"/>
                <w:szCs w:val="18"/>
              </w:rPr>
              <w:t>师生再见</w:t>
            </w:r>
          </w:p>
        </w:tc>
        <w:tc>
          <w:tcPr>
            <w:tcW w:w="2985" w:type="dxa"/>
            <w:gridSpan w:val="3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组织</w:t>
            </w:r>
            <w:r>
              <w:rPr>
                <w:sz w:val="18"/>
                <w:szCs w:val="18"/>
              </w:rPr>
              <w:t>：</w:t>
            </w:r>
            <w:r>
              <w:rPr>
                <w:rFonts w:hint="eastAsia"/>
                <w:sz w:val="18"/>
                <w:szCs w:val="18"/>
              </w:rPr>
              <w:t>全班成体操队形</w:t>
            </w:r>
            <w:r>
              <w:rPr>
                <w:sz w:val="18"/>
                <w:szCs w:val="18"/>
              </w:rPr>
              <w:t>。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教法与步骤：</w:t>
            </w:r>
            <w:r>
              <w:rPr>
                <w:sz w:val="18"/>
                <w:szCs w:val="18"/>
              </w:rPr>
              <w:t>1、</w:t>
            </w:r>
            <w:r>
              <w:rPr>
                <w:rFonts w:hint="eastAsia"/>
                <w:sz w:val="18"/>
                <w:szCs w:val="18"/>
              </w:rPr>
              <w:t>听老师的口令节奏练习</w:t>
            </w:r>
            <w:r>
              <w:rPr>
                <w:sz w:val="18"/>
                <w:szCs w:val="18"/>
              </w:rPr>
              <w:t>2、</w:t>
            </w:r>
            <w:r>
              <w:rPr>
                <w:rFonts w:hint="eastAsia"/>
                <w:sz w:val="18"/>
                <w:szCs w:val="18"/>
              </w:rPr>
              <w:t>学生练习时，提示学生放松。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 要求： </w:t>
            </w:r>
          </w:p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1、</w:t>
            </w:r>
            <w:r>
              <w:rPr>
                <w:rFonts w:hint="eastAsia"/>
                <w:sz w:val="18"/>
                <w:szCs w:val="18"/>
              </w:rPr>
              <w:t>集中时队伍整齐；</w:t>
            </w:r>
          </w:p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2、</w:t>
            </w:r>
            <w:r>
              <w:rPr>
                <w:rFonts w:hint="eastAsia"/>
                <w:sz w:val="18"/>
                <w:szCs w:val="18"/>
              </w:rPr>
              <w:t>课后复习。 </w:t>
            </w:r>
          </w:p>
          <w:p>
            <w:r>
              <w:rPr>
                <w:sz w:val="18"/>
                <w:szCs w:val="18"/>
              </w:rPr>
              <w:t>3、</w:t>
            </w:r>
            <w:r>
              <w:rPr>
                <w:rFonts w:hint="eastAsia"/>
                <w:sz w:val="18"/>
                <w:szCs w:val="18"/>
              </w:rPr>
              <w:t>师生再见。</w:t>
            </w:r>
          </w:p>
        </w:tc>
        <w:tc>
          <w:tcPr>
            <w:tcW w:w="269" w:type="dxa"/>
          </w:tcPr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  <w:r>
              <w:t>1</w:t>
            </w:r>
          </w:p>
        </w:tc>
        <w:tc>
          <w:tcPr>
            <w:tcW w:w="255" w:type="dxa"/>
            <w:gridSpan w:val="2"/>
          </w:tcPr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  <w:r>
              <w:t>1</w:t>
            </w:r>
          </w:p>
        </w:tc>
        <w:tc>
          <w:tcPr>
            <w:tcW w:w="263" w:type="dxa"/>
          </w:tcPr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</w:trPr>
        <w:tc>
          <w:tcPr>
            <w:tcW w:w="1203" w:type="dxa"/>
          </w:tcPr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场地和器材</w:t>
            </w:r>
          </w:p>
        </w:tc>
        <w:tc>
          <w:tcPr>
            <w:tcW w:w="9281" w:type="dxa"/>
            <w:gridSpan w:val="16"/>
          </w:tcPr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足球场、</w:t>
            </w:r>
            <w:r>
              <w:rPr>
                <w:rFonts w:hint="eastAsia"/>
                <w:lang w:val="en-US" w:eastAsia="zh-Hans"/>
              </w:rPr>
              <w:t>足球和</w:t>
            </w:r>
            <w:r>
              <w:rPr>
                <w:rFonts w:hint="eastAsia"/>
              </w:rPr>
              <w:t>标志盘</w:t>
            </w:r>
            <w:r>
              <w:rPr>
                <w:rFonts w:hint="eastAsia"/>
                <w:lang w:val="en-US" w:eastAsia="zh-Hans"/>
              </w:rPr>
              <w:t>若干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3" w:hRule="atLeast"/>
        </w:trPr>
        <w:tc>
          <w:tcPr>
            <w:tcW w:w="4232" w:type="dxa"/>
            <w:gridSpan w:val="5"/>
          </w:tcPr>
          <w:p>
            <w:pPr>
              <w:jc w:val="center"/>
            </w:pPr>
            <w:r>
              <w:rPr>
                <w:rFonts w:hint="eastAsia"/>
              </w:rPr>
              <w:drawing>
                <wp:inline distT="0" distB="0" distL="114300" distR="114300">
                  <wp:extent cx="2190115" cy="1355090"/>
                  <wp:effectExtent l="4445" t="4445" r="15240" b="12065"/>
                  <wp:docPr id="8" name="图表 8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4"/>
                    </a:graphicData>
                  </a:graphic>
                </wp:inline>
              </w:drawing>
            </w:r>
          </w:p>
        </w:tc>
        <w:tc>
          <w:tcPr>
            <w:tcW w:w="502" w:type="dxa"/>
            <w:gridSpan w:val="2"/>
            <w:vMerge w:val="restart"/>
          </w:tcPr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生理负荷预测</w:t>
            </w:r>
          </w:p>
        </w:tc>
        <w:tc>
          <w:tcPr>
            <w:tcW w:w="500" w:type="dxa"/>
            <w:vMerge w:val="restart"/>
          </w:tcPr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课后记</w:t>
            </w:r>
          </w:p>
        </w:tc>
        <w:tc>
          <w:tcPr>
            <w:tcW w:w="5250" w:type="dxa"/>
            <w:gridSpan w:val="9"/>
            <w:vMerge w:val="restart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2046" w:type="dxa"/>
            <w:gridSpan w:val="2"/>
          </w:tcPr>
          <w:p>
            <w:r>
              <w:rPr>
                <w:rFonts w:hint="eastAsia"/>
              </w:rPr>
              <w:t>平均心率</w:t>
            </w:r>
          </w:p>
        </w:tc>
        <w:tc>
          <w:tcPr>
            <w:tcW w:w="2186" w:type="dxa"/>
            <w:gridSpan w:val="3"/>
          </w:tcPr>
          <w:p>
            <w:pPr>
              <w:jc w:val="center"/>
            </w:pPr>
            <w:r>
              <w:t>125~130</w:t>
            </w:r>
            <w:r>
              <w:rPr>
                <w:rFonts w:hint="eastAsia"/>
              </w:rPr>
              <w:t>次</w:t>
            </w:r>
            <w:r>
              <w:t>/</w:t>
            </w:r>
            <w:r>
              <w:rPr>
                <w:rFonts w:hint="eastAsia"/>
              </w:rPr>
              <w:t>分</w:t>
            </w:r>
          </w:p>
        </w:tc>
        <w:tc>
          <w:tcPr>
            <w:tcW w:w="502" w:type="dxa"/>
            <w:gridSpan w:val="2"/>
            <w:vMerge w:val="continue"/>
          </w:tcPr>
          <w:p>
            <w:pPr>
              <w:jc w:val="center"/>
            </w:pPr>
          </w:p>
        </w:tc>
        <w:tc>
          <w:tcPr>
            <w:tcW w:w="500" w:type="dxa"/>
            <w:vMerge w:val="continue"/>
          </w:tcPr>
          <w:p>
            <w:pPr>
              <w:jc w:val="center"/>
            </w:pPr>
          </w:p>
        </w:tc>
        <w:tc>
          <w:tcPr>
            <w:tcW w:w="5250" w:type="dxa"/>
            <w:gridSpan w:val="9"/>
            <w:vMerge w:val="continue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2046" w:type="dxa"/>
            <w:gridSpan w:val="2"/>
          </w:tcPr>
          <w:p>
            <w:r>
              <w:rPr>
                <w:rFonts w:hint="eastAsia"/>
              </w:rPr>
              <w:t>练习密度</w:t>
            </w:r>
          </w:p>
        </w:tc>
        <w:tc>
          <w:tcPr>
            <w:tcW w:w="2186" w:type="dxa"/>
            <w:gridSpan w:val="3"/>
          </w:tcPr>
          <w:p>
            <w:pPr>
              <w:jc w:val="center"/>
            </w:pPr>
            <w:r>
              <w:rPr>
                <w:rFonts w:hint="eastAsia"/>
              </w:rPr>
              <w:t>运动密度</w:t>
            </w:r>
            <w:r>
              <w:t>40~45%</w:t>
            </w:r>
          </w:p>
        </w:tc>
        <w:tc>
          <w:tcPr>
            <w:tcW w:w="502" w:type="dxa"/>
            <w:gridSpan w:val="2"/>
            <w:vMerge w:val="continue"/>
          </w:tcPr>
          <w:p>
            <w:pPr>
              <w:jc w:val="center"/>
            </w:pPr>
          </w:p>
        </w:tc>
        <w:tc>
          <w:tcPr>
            <w:tcW w:w="500" w:type="dxa"/>
            <w:vMerge w:val="continue"/>
          </w:tcPr>
          <w:p>
            <w:pPr>
              <w:jc w:val="center"/>
            </w:pPr>
          </w:p>
        </w:tc>
        <w:tc>
          <w:tcPr>
            <w:tcW w:w="5250" w:type="dxa"/>
            <w:gridSpan w:val="9"/>
            <w:vMerge w:val="continue"/>
          </w:tcPr>
          <w:p>
            <w:pPr>
              <w:jc w:val="center"/>
            </w:pPr>
          </w:p>
        </w:tc>
      </w:tr>
    </w:tbl>
    <w:p/>
    <w:p/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7FA728"/>
    <w:multiLevelType w:val="singleLevel"/>
    <w:tmpl w:val="5F7FA728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5F83CDD0"/>
    <w:multiLevelType w:val="singleLevel"/>
    <w:tmpl w:val="5F83CDD0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5F83FD52"/>
    <w:multiLevelType w:val="singleLevel"/>
    <w:tmpl w:val="5F83FD52"/>
    <w:lvl w:ilvl="0" w:tentative="0">
      <w:start w:val="1"/>
      <w:numFmt w:val="chineseCounting"/>
      <w:suff w:val="nothing"/>
      <w:lvlText w:val="%1、"/>
      <w:lvlJc w:val="left"/>
    </w:lvl>
  </w:abstractNum>
  <w:abstractNum w:abstractNumId="3">
    <w:nsid w:val="5FA12924"/>
    <w:multiLevelType w:val="singleLevel"/>
    <w:tmpl w:val="5FA12924"/>
    <w:lvl w:ilvl="0" w:tentative="0">
      <w:start w:val="1"/>
      <w:numFmt w:val="decimal"/>
      <w:suff w:val="nothing"/>
      <w:lvlText w:val="%1、"/>
      <w:lvlJc w:val="left"/>
    </w:lvl>
  </w:abstractNum>
  <w:abstractNum w:abstractNumId="4">
    <w:nsid w:val="5FA12C9C"/>
    <w:multiLevelType w:val="singleLevel"/>
    <w:tmpl w:val="5FA12C9C"/>
    <w:lvl w:ilvl="0" w:tentative="0">
      <w:start w:val="1"/>
      <w:numFmt w:val="decimal"/>
      <w:suff w:val="nothing"/>
      <w:lvlText w:val="%1、"/>
      <w:lvlJc w:val="left"/>
    </w:lvl>
  </w:abstractNum>
  <w:abstractNum w:abstractNumId="5">
    <w:nsid w:val="5FA12CAE"/>
    <w:multiLevelType w:val="singleLevel"/>
    <w:tmpl w:val="5FA12CAE"/>
    <w:lvl w:ilvl="0" w:tentative="0">
      <w:start w:val="2"/>
      <w:numFmt w:val="chineseCounting"/>
      <w:suff w:val="nothing"/>
      <w:lvlText w:val="%1、"/>
      <w:lvlJc w:val="left"/>
    </w:lvl>
  </w:abstractNum>
  <w:abstractNum w:abstractNumId="6">
    <w:nsid w:val="5FA140D2"/>
    <w:multiLevelType w:val="singleLevel"/>
    <w:tmpl w:val="5FA140D2"/>
    <w:lvl w:ilvl="0" w:tentative="0">
      <w:start w:val="1"/>
      <w:numFmt w:val="decimal"/>
      <w:suff w:val="nothing"/>
      <w:lvlText w:val="%1、"/>
      <w:lvlJc w:val="left"/>
    </w:lvl>
  </w:abstractNum>
  <w:abstractNum w:abstractNumId="7">
    <w:nsid w:val="5FA14308"/>
    <w:multiLevelType w:val="singleLevel"/>
    <w:tmpl w:val="5FA14308"/>
    <w:lvl w:ilvl="0" w:tentative="0">
      <w:start w:val="1"/>
      <w:numFmt w:val="decimal"/>
      <w:suff w:val="nothing"/>
      <w:lvlText w:val="%1、"/>
      <w:lvlJc w:val="left"/>
    </w:lvl>
  </w:abstractNum>
  <w:abstractNum w:abstractNumId="8">
    <w:nsid w:val="5FA14376"/>
    <w:multiLevelType w:val="singleLevel"/>
    <w:tmpl w:val="5FA14376"/>
    <w:lvl w:ilvl="0" w:tentative="0">
      <w:start w:val="1"/>
      <w:numFmt w:val="decimal"/>
      <w:suff w:val="nothing"/>
      <w:lvlText w:val="%1、"/>
      <w:lvlJc w:val="left"/>
    </w:lvl>
  </w:abstractNum>
  <w:abstractNum w:abstractNumId="9">
    <w:nsid w:val="5FAC8740"/>
    <w:multiLevelType w:val="singleLevel"/>
    <w:tmpl w:val="5FAC8740"/>
    <w:lvl w:ilvl="0" w:tentative="0">
      <w:start w:val="2"/>
      <w:numFmt w:val="chineseCounting"/>
      <w:suff w:val="nothing"/>
      <w:lvlText w:val="%1、"/>
      <w:lvlJc w:val="left"/>
    </w:lvl>
  </w:abstractNum>
  <w:abstractNum w:abstractNumId="10">
    <w:nsid w:val="5FC6F828"/>
    <w:multiLevelType w:val="singleLevel"/>
    <w:tmpl w:val="5FC6F828"/>
    <w:lvl w:ilvl="0" w:tentative="0">
      <w:start w:val="1"/>
      <w:numFmt w:val="decimal"/>
      <w:suff w:val="nothing"/>
      <w:lvlText w:val="%1、"/>
      <w:lvlJc w:val="left"/>
    </w:lvl>
  </w:abstractNum>
  <w:abstractNum w:abstractNumId="11">
    <w:nsid w:val="5FC6FCFC"/>
    <w:multiLevelType w:val="singleLevel"/>
    <w:tmpl w:val="5FC6FCFC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9"/>
  </w:num>
  <w:num w:numId="6">
    <w:abstractNumId w:val="4"/>
  </w:num>
  <w:num w:numId="7">
    <w:abstractNumId w:val="10"/>
  </w:num>
  <w:num w:numId="8">
    <w:abstractNumId w:val="11"/>
  </w:num>
  <w:num w:numId="9">
    <w:abstractNumId w:val="6"/>
  </w:num>
  <w:num w:numId="10">
    <w:abstractNumId w:val="7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30288C"/>
    <w:rsid w:val="1F302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chart" Target="charts/chart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3" Type="http://schemas.microsoft.com/office/2011/relationships/chartColorStyle" Target="colors1.xml"/><Relationship Id="rId2" Type="http://schemas.microsoft.com/office/2011/relationships/chartStyle" Target="style1.xml"/><Relationship Id="rId1" Type="http://schemas.openxmlformats.org/officeDocument/2006/relationships/package" Target="../embeddings/Workbook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43693824296898"/>
          <c:y val="0.0620646345981995"/>
          <c:w val="0.884900641527148"/>
          <c:h val="0.745058139534884"/>
        </c:manualLayout>
      </c:layout>
      <c:scatterChart>
        <c:scatterStyle val="smoothMarker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Y 值</c:v>
                </c:pt>
              </c:strCache>
            </c:strRef>
          </c:tx>
          <c:spPr>
            <a:ln w="19050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dLbls>
            <c:delete val="1"/>
          </c:dLbls>
          <c:xVal>
            <c:numRef>
              <c:f>Sheet1!$A$2:$A$8</c:f>
              <c:numCache>
                <c:formatCode>General</c:formatCode>
                <c:ptCount val="7"/>
                <c:pt idx="0">
                  <c:v>0</c:v>
                </c:pt>
                <c:pt idx="1">
                  <c:v>5</c:v>
                </c:pt>
                <c:pt idx="2">
                  <c:v>10</c:v>
                </c:pt>
                <c:pt idx="3">
                  <c:v>15</c:v>
                </c:pt>
                <c:pt idx="4">
                  <c:v>35</c:v>
                </c:pt>
                <c:pt idx="5">
                  <c:v>40</c:v>
                </c:pt>
                <c:pt idx="6">
                  <c:v>45</c:v>
                </c:pt>
              </c:numCache>
            </c:numRef>
          </c:xVal>
          <c:yVal>
            <c:numRef>
              <c:f>Sheet1!$B$2:$B$8</c:f>
              <c:numCache>
                <c:formatCode>General</c:formatCode>
                <c:ptCount val="7"/>
                <c:pt idx="0">
                  <c:v>80</c:v>
                </c:pt>
                <c:pt idx="1">
                  <c:v>125</c:v>
                </c:pt>
                <c:pt idx="2">
                  <c:v>150</c:v>
                </c:pt>
                <c:pt idx="3">
                  <c:v>140</c:v>
                </c:pt>
                <c:pt idx="4">
                  <c:v>180</c:v>
                </c:pt>
                <c:pt idx="5">
                  <c:v>138</c:v>
                </c:pt>
                <c:pt idx="6">
                  <c:v>100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31507328"/>
        <c:axId val="131509248"/>
      </c:scatterChart>
      <c:valAx>
        <c:axId val="131507328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131509248"/>
        <c:crosses val="autoZero"/>
        <c:crossBetween val="midCat"/>
      </c:valAx>
      <c:valAx>
        <c:axId val="13150924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131507328"/>
        <c:crosses val="autoZero"/>
        <c:crossBetween val="midCat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2022-05-12T01:53:00Z</dcterms:created>
  <dc:creator>64435</dc:creator>
  <cp:lastModifiedBy>64435</cp:lastModifiedBy>
  <dcterms:modified xsi:type="dcterms:W3CDTF">2022-05-12T01:53:44Z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