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朱永㛃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美术表现最亲近的人这一课中，速写可以作为单独的一课时，让学生尝试了解并绘画。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本节课学生面对真实的表现性创作主题时，教师要将艺术家的思维和创作过程转化为教与学</w:t>
      </w:r>
      <w:r>
        <w:rPr>
          <w:rFonts w:hint="eastAsia"/>
          <w:lang w:val="en-US" w:eastAsia="zh-CN"/>
        </w:rPr>
        <w:t>的方式，通过合作探究，自主实践，在做中学，有效的发展学生的美术学科核心素养。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通过创设问题情境，知道学生了解速写的基础知识、关注速写的社会应用。鉴赏优秀的速写作品图像识读，并能审美判断。书写一定的美术材料与工具，尝试去创作，创意实践。最终完成作品，展示交流，学习总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本节课的教学设计中，我结合了同学们都比较了解的电影《战狼2》的视频，分镜师张一鸣的手绘速写稿，来激发学生的学习兴趣和热情，学生反映较好。针对最近比较流行的《猎罪图鉴》中的画像师，也稍稍提起，有兴趣的学生可以课后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追对实践的难度，我在课堂上把它根据血汗俄国水平进行了下调，以教师准备号的速写相关资料，学生进行描摹入手，让所有的学生先动起来，再进一步好起来。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47233"/>
    <w:rsid w:val="348C6319"/>
    <w:rsid w:val="3FFF020C"/>
    <w:rsid w:val="5631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58</TotalTime>
  <ScaleCrop>false</ScaleCrop>
  <LinksUpToDate>false</LinksUpToDate>
  <CharactersWithSpaces>231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2022-04-12T07:10:05Z</dcterms:created>
  <dc:creator>zhyj</dc:creator>
  <cp:lastModifiedBy>zhyj</cp:lastModifiedBy>
  <dcterms:modified xsi:type="dcterms:W3CDTF">2022-04-12T08:08:34Z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CD1B6CFE246F44BA963E3C00EF61C72C</vt:lpwstr>
  </property>
</Properties>
</file>