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12255500</wp:posOffset>
            </wp:positionH>
            <wp:positionV relativeFrom="topMargin">
              <wp:posOffset>11988800</wp:posOffset>
            </wp:positionV>
            <wp:extent cx="419100" cy="444500"/>
            <wp:effectExtent l="0" t="0" r="0" b="1270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</w:rPr>
        <w:t>窦娥冤（节选）</w:t>
      </w:r>
    </w:p>
    <w:p>
      <w:pPr>
        <w:jc w:val="center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高一语文组   温立功</w:t>
      </w:r>
      <w:bookmarkStart w:id="0" w:name="_GoBack"/>
      <w:bookmarkEnd w:id="0"/>
    </w:p>
    <w:p>
      <w:pPr>
        <w:spacing w:line="440" w:lineRule="atLeast"/>
        <w:rPr>
          <w:rFonts w:hint="eastAsia"/>
          <w:b/>
          <w:color w:val="1E1E1E"/>
          <w:sz w:val="21"/>
          <w:szCs w:val="21"/>
        </w:rPr>
      </w:pPr>
      <w:r>
        <w:rPr>
          <w:rFonts w:hint="eastAsia"/>
          <w:b/>
          <w:color w:val="1E1E1E"/>
          <w:sz w:val="21"/>
          <w:szCs w:val="21"/>
        </w:rPr>
        <w:t>【教学目标】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1．了解中国古代戏曲的特点。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2．赏析《窦娥冤》的戏剧冲突和窦娥形象的典型意义，感受窦娥的反抗精神。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3．认识封建社会官吏腐败的黑暗现实和统治者草菅人命的罪恶。</w:t>
      </w:r>
    </w:p>
    <w:p>
      <w:pPr>
        <w:spacing w:line="440" w:lineRule="atLeast"/>
        <w:rPr>
          <w:b/>
          <w:color w:val="1E1E1E"/>
          <w:sz w:val="21"/>
          <w:szCs w:val="21"/>
        </w:rPr>
      </w:pPr>
      <w:r>
        <w:rPr>
          <w:rFonts w:hint="eastAsia"/>
          <w:b/>
          <w:color w:val="1E1E1E"/>
          <w:sz w:val="21"/>
          <w:szCs w:val="21"/>
        </w:rPr>
        <w:t>【教学重难点】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赏析《窦娥冤》的戏剧冲突和窦娥形象的典型意义。</w:t>
      </w:r>
    </w:p>
    <w:p>
      <w:pPr>
        <w:spacing w:line="440" w:lineRule="atLeast"/>
        <w:rPr>
          <w:rFonts w:hint="eastAsia"/>
          <w:color w:val="1E1E1E"/>
          <w:sz w:val="21"/>
          <w:szCs w:val="21"/>
        </w:rPr>
      </w:pPr>
      <w:r>
        <w:rPr>
          <w:rFonts w:hint="eastAsia"/>
          <w:b/>
          <w:color w:val="1E1E1E"/>
          <w:sz w:val="21"/>
          <w:szCs w:val="21"/>
        </w:rPr>
        <w:t>【教学过程】</w:t>
      </w:r>
    </w:p>
    <w:p>
      <w:pPr>
        <w:numPr>
          <w:ilvl w:val="0"/>
          <w:numId w:val="1"/>
        </w:numPr>
        <w:spacing w:line="440" w:lineRule="atLeast"/>
        <w:rPr>
          <w:rFonts w:hint="eastAsia"/>
          <w:b/>
          <w:color w:val="1E1E1E"/>
          <w:sz w:val="21"/>
          <w:szCs w:val="21"/>
        </w:rPr>
      </w:pPr>
      <w:r>
        <w:rPr>
          <w:rFonts w:hint="eastAsia"/>
          <w:b/>
          <w:color w:val="1E1E1E"/>
          <w:sz w:val="21"/>
          <w:szCs w:val="21"/>
        </w:rPr>
        <w:t>元杂剧常识</w:t>
      </w:r>
    </w:p>
    <w:p>
      <w:pPr>
        <w:spacing w:line="440" w:lineRule="atLeast"/>
        <w:ind w:firstLine="420" w:firstLineChars="200"/>
        <w:rPr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1．结构形式：“四折一楔子”（“折”相当于现代戏剧中的“幕”，由同一宫调的一套曲子组成，四折分别是故事的开端、发展、高潮和结局；“楔子”</w:t>
      </w:r>
      <w:r>
        <w:rPr>
          <w:spacing w:val="4"/>
          <w:sz w:val="21"/>
          <w:szCs w:val="21"/>
        </w:rPr>
        <w:t>通常放在第一折前，起类似序幕的作用</w:t>
      </w:r>
      <w:r>
        <w:rPr>
          <w:rFonts w:hint="eastAsia"/>
          <w:color w:val="1E1E1E"/>
          <w:sz w:val="21"/>
          <w:szCs w:val="21"/>
        </w:rPr>
        <w:t>。）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2．剧本构成：唱词（每折的曲子一韵到底，不能换韵）、宾白（以唱为主，以白为宾）、科介（即现代戏剧中的“舞台提示”）</w:t>
      </w:r>
    </w:p>
    <w:p>
      <w:pPr>
        <w:spacing w:line="440" w:lineRule="atLeast"/>
        <w:ind w:left="504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3．角色组成：旦、末、净、杂</w:t>
      </w:r>
    </w:p>
    <w:p>
      <w:pPr>
        <w:numPr>
          <w:ilvl w:val="1"/>
          <w:numId w:val="1"/>
        </w:numPr>
        <w:spacing w:line="440" w:lineRule="atLeast"/>
        <w:ind w:left="0"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旦：女角色，包括正旦（女主角）、副旦（女配角）、外旦（老年女角色）、小旦（少年女角色）四类。</w:t>
      </w:r>
    </w:p>
    <w:p>
      <w:pPr>
        <w:numPr>
          <w:ilvl w:val="1"/>
          <w:numId w:val="1"/>
        </w:numPr>
        <w:spacing w:line="440" w:lineRule="atLeast"/>
        <w:ind w:left="0"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末：男角色，包括正末（男主角）、副末、外末、小末四类。</w:t>
      </w:r>
    </w:p>
    <w:p>
      <w:pPr>
        <w:numPr>
          <w:ilvl w:val="1"/>
          <w:numId w:val="1"/>
        </w:numPr>
        <w:spacing w:line="440" w:lineRule="atLeast"/>
        <w:ind w:left="0"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净：多扮性情恶劣、举动粗野的人物。</w:t>
      </w:r>
    </w:p>
    <w:p>
      <w:pPr>
        <w:numPr>
          <w:ilvl w:val="1"/>
          <w:numId w:val="1"/>
        </w:numPr>
        <w:spacing w:line="440" w:lineRule="atLeast"/>
        <w:ind w:left="0"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杂：卜儿（老妇人）、孛老（老头儿）、驾（皇帝）、孤（官员）、徕儿（小厮）、细酸（读书人）、洁郎（和尚）等角色。</w:t>
      </w:r>
    </w:p>
    <w:p>
      <w:pPr>
        <w:spacing w:line="440" w:lineRule="atLeast"/>
        <w:ind w:left="480"/>
        <w:rPr>
          <w:rFonts w:hint="eastAsia"/>
          <w:color w:val="1E1E1E"/>
          <w:sz w:val="21"/>
          <w:szCs w:val="21"/>
        </w:rPr>
      </w:pPr>
      <w:r>
        <w:rPr>
          <w:color w:val="1E1E1E"/>
          <w:sz w:val="21"/>
          <w:szCs w:val="21"/>
        </w:rPr>
        <w:t>4．</w:t>
      </w:r>
      <w:r>
        <w:rPr>
          <w:rFonts w:hint="eastAsia"/>
          <w:color w:val="1E1E1E"/>
          <w:sz w:val="21"/>
          <w:szCs w:val="21"/>
        </w:rPr>
        <w:t>演唱：多一人主唱，可分为“旦本戏”（女角色主唱）和“末本戏”（男角色主唱）。</w:t>
      </w:r>
    </w:p>
    <w:p>
      <w:pPr>
        <w:numPr>
          <w:ilvl w:val="0"/>
          <w:numId w:val="1"/>
        </w:numPr>
        <w:spacing w:line="440" w:lineRule="atLeast"/>
        <w:rPr>
          <w:rFonts w:hint="eastAsia"/>
          <w:b/>
          <w:color w:val="1E1E1E"/>
          <w:sz w:val="21"/>
          <w:szCs w:val="21"/>
        </w:rPr>
      </w:pPr>
      <w:r>
        <w:rPr>
          <w:rFonts w:hint="eastAsia"/>
          <w:b/>
          <w:color w:val="1E1E1E"/>
          <w:sz w:val="21"/>
          <w:szCs w:val="21"/>
        </w:rPr>
        <w:t>作者关汉卿简介</w:t>
      </w:r>
    </w:p>
    <w:p>
      <w:pPr>
        <w:spacing w:line="440" w:lineRule="atLeast"/>
        <w:ind w:firstLine="420" w:firstLineChars="200"/>
        <w:rPr>
          <w:color w:val="1E1E1E"/>
          <w:sz w:val="21"/>
          <w:szCs w:val="21"/>
        </w:rPr>
      </w:pPr>
      <w:r>
        <w:rPr>
          <w:color w:val="1E1E1E"/>
          <w:sz w:val="21"/>
          <w:szCs w:val="21"/>
        </w:rPr>
        <w:t>1．</w:t>
      </w:r>
      <w:r>
        <w:rPr>
          <w:rFonts w:hint="eastAsia"/>
          <w:color w:val="1E1E1E"/>
          <w:sz w:val="21"/>
          <w:szCs w:val="21"/>
        </w:rPr>
        <w:t>元曲四大家之首（其他三大家：郑光祖（代表作《倩女离魂》）、白朴（代表作《墙头马上》）、马致远（代表作《汉宫秋》））。</w:t>
      </w:r>
    </w:p>
    <w:p>
      <w:pPr>
        <w:spacing w:line="440" w:lineRule="atLeast"/>
        <w:ind w:firstLine="420" w:firstLineChars="200"/>
        <w:rPr>
          <w:color w:val="1E1E1E"/>
          <w:sz w:val="21"/>
          <w:szCs w:val="21"/>
        </w:rPr>
      </w:pPr>
      <w:r>
        <w:rPr>
          <w:color w:val="1E1E1E"/>
          <w:sz w:val="21"/>
          <w:szCs w:val="21"/>
        </w:rPr>
        <w:t>2．</w:t>
      </w:r>
      <w:r>
        <w:rPr>
          <w:rFonts w:hint="eastAsia"/>
          <w:color w:val="1E1E1E"/>
          <w:sz w:val="21"/>
          <w:szCs w:val="21"/>
        </w:rPr>
        <w:t>主要作品有《窦娥冤》《救风尘》《望江亭》《单刀会》等。其中《窦娥冤》被称为世界十大悲剧之一。</w:t>
      </w:r>
    </w:p>
    <w:p>
      <w:pPr>
        <w:spacing w:line="440" w:lineRule="atLeast"/>
        <w:ind w:firstLine="420" w:firstLineChars="200"/>
        <w:rPr>
          <w:color w:val="1E1E1E"/>
          <w:sz w:val="21"/>
          <w:szCs w:val="21"/>
        </w:rPr>
      </w:pPr>
      <w:r>
        <w:rPr>
          <w:color w:val="1E1E1E"/>
          <w:sz w:val="21"/>
          <w:szCs w:val="21"/>
        </w:rPr>
        <w:t>3．</w:t>
      </w:r>
      <w:r>
        <w:rPr>
          <w:rFonts w:hint="eastAsia"/>
          <w:color w:val="1E1E1E"/>
          <w:sz w:val="21"/>
          <w:szCs w:val="21"/>
        </w:rPr>
        <w:t>他是我国戏剧创始人，一生创作杂剧六十多种，数量超过了英国“戏剧之父”莎士比亚，被称为“中国的莎士比亚”。1958年，世界和平理事会把关汉卿与达·芬奇等同列为世界文化名人。</w:t>
      </w:r>
    </w:p>
    <w:p>
      <w:pPr>
        <w:spacing w:line="440" w:lineRule="atLeast"/>
        <w:rPr>
          <w:color w:val="1E1E1E"/>
          <w:sz w:val="21"/>
          <w:szCs w:val="21"/>
        </w:rPr>
      </w:pPr>
      <w:r>
        <w:rPr>
          <w:rFonts w:hint="eastAsia"/>
          <w:b/>
          <w:color w:val="1E1E1E"/>
          <w:sz w:val="21"/>
          <w:szCs w:val="21"/>
          <w:lang w:val="en-US" w:eastAsia="zh-CN"/>
        </w:rPr>
        <w:t>三</w:t>
      </w:r>
      <w:r>
        <w:rPr>
          <w:rFonts w:hint="eastAsia"/>
          <w:b/>
          <w:color w:val="1E1E1E"/>
          <w:sz w:val="21"/>
          <w:szCs w:val="21"/>
        </w:rPr>
        <w:t>、朗读与感知</w:t>
      </w:r>
    </w:p>
    <w:p>
      <w:pPr>
        <w:spacing w:line="440" w:lineRule="atLeast"/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1．</w:t>
      </w:r>
      <w:r>
        <w:rPr>
          <w:rFonts w:hint="eastAsia"/>
          <w:sz w:val="21"/>
          <w:szCs w:val="21"/>
        </w:rPr>
        <w:t>分角色朗读课文，</w:t>
      </w:r>
      <w:r>
        <w:rPr>
          <w:sz w:val="21"/>
          <w:szCs w:val="21"/>
        </w:rPr>
        <w:t>概括节选</w:t>
      </w:r>
      <w:r>
        <w:rPr>
          <w:rFonts w:hint="eastAsia"/>
          <w:sz w:val="21"/>
          <w:szCs w:val="21"/>
        </w:rPr>
        <w:t>戏剧的</w:t>
      </w:r>
      <w:r>
        <w:rPr>
          <w:sz w:val="21"/>
          <w:szCs w:val="21"/>
        </w:rPr>
        <w:t>情节，重点讲述第三折情节</w:t>
      </w:r>
      <w:r>
        <w:rPr>
          <w:rFonts w:hint="eastAsia"/>
          <w:sz w:val="21"/>
          <w:szCs w:val="21"/>
        </w:rPr>
        <w:t>，疏通难懂句意</w:t>
      </w:r>
      <w:r>
        <w:rPr>
          <w:sz w:val="21"/>
          <w:szCs w:val="21"/>
        </w:rPr>
        <w:t>。</w:t>
      </w:r>
    </w:p>
    <w:p>
      <w:pPr>
        <w:spacing w:line="440" w:lineRule="atLeast"/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楔子：</w:t>
      </w:r>
      <w:r>
        <w:rPr>
          <w:rFonts w:hint="eastAsia"/>
          <w:sz w:val="21"/>
          <w:szCs w:val="21"/>
        </w:rPr>
        <w:t>蔡窦</w:t>
      </w:r>
      <w:r>
        <w:rPr>
          <w:sz w:val="21"/>
          <w:szCs w:val="21"/>
        </w:rPr>
        <w:t>亮相，</w:t>
      </w:r>
      <w:r>
        <w:rPr>
          <w:rFonts w:hint="eastAsia"/>
          <w:sz w:val="21"/>
          <w:szCs w:val="21"/>
        </w:rPr>
        <w:t>交代背景</w:t>
      </w:r>
      <w:r>
        <w:rPr>
          <w:sz w:val="21"/>
          <w:szCs w:val="21"/>
        </w:rPr>
        <w:t>；窦父赶考，留下孤女。</w:t>
      </w:r>
    </w:p>
    <w:p>
      <w:pPr>
        <w:spacing w:line="440" w:lineRule="atLeast"/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第一折：婆婆遭劫，二张搭救；父子逼婚，窦娥争理。</w:t>
      </w:r>
    </w:p>
    <w:p>
      <w:pPr>
        <w:spacing w:line="440" w:lineRule="atLeast"/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第二折：驴儿下药，误杀己父；窦娥蒙冤，被判斩刑。 </w:t>
      </w:r>
    </w:p>
    <w:p>
      <w:pPr>
        <w:spacing w:line="440" w:lineRule="atLeast"/>
        <w:ind w:firstLine="420" w:firstLineChars="200"/>
        <w:rPr>
          <w:rFonts w:hint="eastAsia"/>
          <w:sz w:val="21"/>
          <w:szCs w:val="21"/>
        </w:rPr>
      </w:pPr>
      <w:r>
        <w:rPr>
          <w:sz w:val="21"/>
          <w:szCs w:val="21"/>
        </w:rPr>
        <w:t>第三折：窦娥怨恨，指斥天地；三大誓愿，昭示清白。</w:t>
      </w:r>
    </w:p>
    <w:p>
      <w:pPr>
        <w:spacing w:line="440" w:lineRule="atLeas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（第四折情节：</w:t>
      </w:r>
      <w:r>
        <w:rPr>
          <w:sz w:val="21"/>
          <w:szCs w:val="21"/>
        </w:rPr>
        <w:t>窦天章科举得中，三年后任廉访使至楚州，见窦娥鬼魂出现，于是重审此案，为窦娥申冤。</w:t>
      </w:r>
      <w:r>
        <w:rPr>
          <w:rFonts w:hint="eastAsia"/>
          <w:sz w:val="21"/>
          <w:szCs w:val="21"/>
        </w:rPr>
        <w:t>）</w:t>
      </w:r>
    </w:p>
    <w:p>
      <w:pPr>
        <w:spacing w:line="440" w:lineRule="atLeast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color w:val="1E1E1E"/>
          <w:sz w:val="21"/>
          <w:szCs w:val="21"/>
          <w:lang w:val="en-US" w:eastAsia="zh-CN"/>
        </w:rPr>
        <w:t>2</w:t>
      </w:r>
      <w:r>
        <w:rPr>
          <w:rFonts w:hint="eastAsia"/>
          <w:color w:val="1E1E1E"/>
          <w:sz w:val="21"/>
          <w:szCs w:val="21"/>
        </w:rPr>
        <w:t>．</w:t>
      </w:r>
      <w:r>
        <w:rPr>
          <w:rFonts w:hint="eastAsia"/>
          <w:bCs/>
          <w:color w:val="1E1E1E"/>
          <w:sz w:val="21"/>
          <w:szCs w:val="21"/>
        </w:rPr>
        <w:t>思考：推动戏剧情节展开的矛盾冲突是什么？</w:t>
      </w:r>
    </w:p>
    <w:p>
      <w:pPr>
        <w:spacing w:line="440" w:lineRule="atLeast"/>
        <w:ind w:left="480"/>
        <w:rPr>
          <w:bCs/>
          <w:color w:val="1E1E1E"/>
          <w:sz w:val="21"/>
          <w:szCs w:val="21"/>
          <w:u w:val="single"/>
        </w:rPr>
      </w:pPr>
      <w:r>
        <w:rPr>
          <w:rFonts w:hint="eastAsia"/>
          <w:bCs/>
          <w:color w:val="1E1E1E"/>
          <w:sz w:val="21"/>
          <w:szCs w:val="21"/>
        </w:rPr>
        <w:t>（1）</w:t>
      </w:r>
      <w:r>
        <w:rPr>
          <w:rFonts w:hint="eastAsia"/>
          <w:bCs/>
          <w:color w:val="1E1E1E"/>
          <w:sz w:val="21"/>
          <w:szCs w:val="21"/>
          <w:u w:val="single"/>
        </w:rPr>
        <w:t>窦娥与张驴儿父子的冲突；</w:t>
      </w:r>
    </w:p>
    <w:p>
      <w:pPr>
        <w:spacing w:line="440" w:lineRule="atLeast"/>
        <w:ind w:firstLine="420" w:firstLineChars="200"/>
        <w:rPr>
          <w:rFonts w:hint="eastAsia"/>
          <w:bCs/>
          <w:color w:val="1E1E1E"/>
          <w:sz w:val="21"/>
          <w:szCs w:val="21"/>
          <w:u w:val="single"/>
        </w:rPr>
      </w:pPr>
      <w:r>
        <w:rPr>
          <w:rFonts w:hint="eastAsia"/>
          <w:bCs/>
          <w:color w:val="1E1E1E"/>
          <w:sz w:val="21"/>
          <w:szCs w:val="21"/>
        </w:rPr>
        <w:t>（2）</w:t>
      </w:r>
      <w:r>
        <w:rPr>
          <w:rFonts w:hint="eastAsia"/>
          <w:bCs/>
          <w:color w:val="1E1E1E"/>
          <w:sz w:val="21"/>
          <w:szCs w:val="21"/>
          <w:u w:val="single"/>
        </w:rPr>
        <w:t>窦娥与婆婆之间的冲突；</w:t>
      </w:r>
      <w:r>
        <w:rPr>
          <w:rFonts w:hint="eastAsia"/>
          <w:bCs/>
          <w:color w:val="1E1E1E"/>
          <w:sz w:val="21"/>
          <w:szCs w:val="21"/>
        </w:rPr>
        <w:t>（窦娥一面抵抗着张驴儿，一面对婆婆的行为予以沉痛的劝阻乃至斥责。戏剧冲突发展的结果，导致张驴儿欲毒死蔡婆婆而误害了自己的父亲。这虽然有极大的偶然性，但正是全剧发展的关键：由此而发生了窦娥被诬告，展开了全剧最激烈的冲突）</w:t>
      </w:r>
    </w:p>
    <w:p>
      <w:pPr>
        <w:spacing w:line="440" w:lineRule="atLeast"/>
        <w:ind w:left="480"/>
        <w:rPr>
          <w:rFonts w:hint="eastAsia"/>
          <w:sz w:val="21"/>
          <w:szCs w:val="21"/>
        </w:rPr>
      </w:pPr>
      <w:r>
        <w:rPr>
          <w:rFonts w:hint="eastAsia"/>
          <w:bCs/>
          <w:color w:val="1E1E1E"/>
          <w:sz w:val="21"/>
          <w:szCs w:val="21"/>
        </w:rPr>
        <w:t>（3）</w:t>
      </w:r>
      <w:r>
        <w:rPr>
          <w:rFonts w:hint="eastAsia"/>
          <w:bCs/>
          <w:color w:val="1E1E1E"/>
          <w:sz w:val="21"/>
          <w:szCs w:val="21"/>
          <w:u w:val="single"/>
        </w:rPr>
        <w:t>窦娥与官府的冲突</w:t>
      </w:r>
      <w:r>
        <w:rPr>
          <w:rFonts w:hint="eastAsia"/>
          <w:bCs/>
          <w:color w:val="1E1E1E"/>
          <w:sz w:val="21"/>
          <w:szCs w:val="21"/>
        </w:rPr>
        <w:t>。</w:t>
      </w:r>
    </w:p>
    <w:p>
      <w:pPr>
        <w:spacing w:line="440" w:lineRule="atLeast"/>
        <w:rPr>
          <w:rFonts w:hint="eastAsia"/>
          <w:b/>
          <w:color w:val="1E1E1E"/>
          <w:sz w:val="21"/>
          <w:szCs w:val="21"/>
        </w:rPr>
      </w:pPr>
      <w:r>
        <w:rPr>
          <w:rFonts w:hint="eastAsia"/>
          <w:b/>
          <w:color w:val="1E1E1E"/>
          <w:sz w:val="21"/>
          <w:szCs w:val="21"/>
          <w:lang w:val="en-US" w:eastAsia="zh-CN"/>
        </w:rPr>
        <w:t>四</w:t>
      </w:r>
      <w:r>
        <w:rPr>
          <w:rFonts w:hint="eastAsia"/>
          <w:b/>
          <w:color w:val="1E1E1E"/>
          <w:sz w:val="21"/>
          <w:szCs w:val="21"/>
        </w:rPr>
        <w:t>、赏析重点剧情（全剧高潮第三折）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1．</w:t>
      </w:r>
      <w:r>
        <w:rPr>
          <w:color w:val="1E1E1E"/>
          <w:sz w:val="21"/>
          <w:szCs w:val="21"/>
        </w:rPr>
        <w:t>试</w:t>
      </w:r>
      <w:r>
        <w:rPr>
          <w:rFonts w:hint="eastAsia"/>
          <w:color w:val="1E1E1E"/>
          <w:sz w:val="21"/>
          <w:szCs w:val="21"/>
        </w:rPr>
        <w:t>读</w:t>
      </w:r>
      <w:r>
        <w:rPr>
          <w:color w:val="1E1E1E"/>
          <w:sz w:val="21"/>
          <w:szCs w:val="21"/>
        </w:rPr>
        <w:t>揣摩</w:t>
      </w:r>
      <w:r>
        <w:rPr>
          <w:rFonts w:hint="eastAsia"/>
          <w:color w:val="1E1E1E"/>
          <w:sz w:val="21"/>
          <w:szCs w:val="21"/>
        </w:rPr>
        <w:t>“</w:t>
      </w:r>
      <w:r>
        <w:rPr>
          <w:color w:val="1E1E1E"/>
          <w:sz w:val="21"/>
          <w:szCs w:val="21"/>
        </w:rPr>
        <w:t>滚绣球”，思考：窦娥为何埋怨天地？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（对天地的情感态度变化：</w:t>
      </w:r>
      <w:r>
        <w:rPr>
          <w:color w:val="1E1E1E"/>
          <w:sz w:val="21"/>
          <w:szCs w:val="21"/>
        </w:rPr>
        <w:t>信赖——怀疑——控诉——悲愤</w:t>
      </w:r>
      <w:r>
        <w:rPr>
          <w:rFonts w:hint="eastAsia"/>
          <w:color w:val="1E1E1E"/>
          <w:sz w:val="21"/>
          <w:szCs w:val="21"/>
        </w:rPr>
        <w:t>）</w:t>
      </w:r>
    </w:p>
    <w:p>
      <w:pPr>
        <w:spacing w:line="440" w:lineRule="atLeast"/>
        <w:ind w:firstLine="420" w:firstLineChars="200"/>
        <w:rPr>
          <w:rFonts w:hint="eastAsia"/>
          <w:bCs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【明确：</w:t>
      </w:r>
      <w:r>
        <w:rPr>
          <w:color w:val="1E1E1E"/>
          <w:sz w:val="21"/>
          <w:szCs w:val="21"/>
        </w:rPr>
        <w:t>窦娥和婆婆相依为命，二十岁的她只想安安分分守寡</w:t>
      </w:r>
      <w:r>
        <w:rPr>
          <w:rFonts w:hint="eastAsia"/>
          <w:color w:val="1E1E1E"/>
          <w:sz w:val="21"/>
          <w:szCs w:val="21"/>
        </w:rPr>
        <w:t>、</w:t>
      </w:r>
      <w:r>
        <w:rPr>
          <w:color w:val="1E1E1E"/>
          <w:sz w:val="21"/>
          <w:szCs w:val="21"/>
        </w:rPr>
        <w:t>苦度青春，但做个顺民却不得，</w:t>
      </w:r>
      <w:r>
        <w:rPr>
          <w:bCs/>
          <w:color w:val="1E1E1E"/>
          <w:sz w:val="21"/>
          <w:szCs w:val="21"/>
        </w:rPr>
        <w:t>“</w:t>
      </w:r>
      <w:r>
        <w:rPr>
          <w:rFonts w:hint="eastAsia"/>
          <w:bCs/>
          <w:color w:val="1E1E1E"/>
          <w:sz w:val="21"/>
          <w:szCs w:val="21"/>
        </w:rPr>
        <w:t>为善的受贫穷更命短，造恶的享富贵又寿延。</w:t>
      </w:r>
      <w:r>
        <w:rPr>
          <w:bCs/>
          <w:color w:val="1E1E1E"/>
          <w:sz w:val="21"/>
          <w:szCs w:val="21"/>
        </w:rPr>
        <w:t>”</w:t>
      </w:r>
      <w:r>
        <w:rPr>
          <w:rFonts w:hint="eastAsia"/>
          <w:bCs/>
          <w:color w:val="1E1E1E"/>
          <w:sz w:val="21"/>
          <w:szCs w:val="21"/>
        </w:rPr>
        <w:t>揭露了社会的严重不公</w:t>
      </w:r>
      <w:r>
        <w:rPr>
          <w:color w:val="1E1E1E"/>
          <w:sz w:val="21"/>
          <w:szCs w:val="21"/>
        </w:rPr>
        <w:t>。</w:t>
      </w:r>
      <w:r>
        <w:rPr>
          <w:rFonts w:hint="eastAsia"/>
          <w:color w:val="1E1E1E"/>
          <w:sz w:val="21"/>
          <w:szCs w:val="21"/>
        </w:rPr>
        <w:t>因为窦娥的冲突对象隐于幕后，而天地鬼神便成了她的指斥对象。天地，在古代人的意识里，是被看作能够主宰世间万物包括人的命运的最神圣的东西。</w:t>
      </w:r>
      <w:r>
        <w:rPr>
          <w:color w:val="1E1E1E"/>
          <w:sz w:val="21"/>
          <w:szCs w:val="21"/>
        </w:rPr>
        <w:t>怨恨天地，实为诉说自己蒙受冤屈，控诉黑暗的世道。</w:t>
      </w:r>
      <w:r>
        <w:rPr>
          <w:rFonts w:hint="eastAsia"/>
          <w:color w:val="1E1E1E"/>
          <w:sz w:val="21"/>
          <w:szCs w:val="21"/>
        </w:rPr>
        <w:t>】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  <w:lang w:val="en-US" w:eastAsia="zh-CN"/>
        </w:rPr>
        <w:t>2</w:t>
      </w:r>
      <w:r>
        <w:rPr>
          <w:rFonts w:hint="eastAsia"/>
          <w:color w:val="1E1E1E"/>
          <w:sz w:val="21"/>
          <w:szCs w:val="21"/>
        </w:rPr>
        <w:t>．</w:t>
      </w:r>
      <w:r>
        <w:rPr>
          <w:color w:val="1E1E1E"/>
          <w:sz w:val="21"/>
          <w:szCs w:val="21"/>
        </w:rPr>
        <w:t xml:space="preserve">窦娥临死前反复叮嘱婆婆要祭奠她，是出于怎样的思想感情？ 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明确</w:t>
      </w:r>
      <w:r>
        <w:rPr>
          <w:color w:val="1E1E1E"/>
          <w:sz w:val="21"/>
          <w:szCs w:val="21"/>
        </w:rPr>
        <w:t>：这个问题可从这几方面考虑：</w:t>
      </w:r>
    </w:p>
    <w:p>
      <w:pPr>
        <w:spacing w:line="440" w:lineRule="atLeast"/>
        <w:ind w:left="48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（1）</w:t>
      </w:r>
      <w:r>
        <w:rPr>
          <w:color w:val="1E1E1E"/>
          <w:sz w:val="21"/>
          <w:szCs w:val="21"/>
        </w:rPr>
        <w:t>这正是体现窦娥难以舍别婆婆，表现了她对婆婆的挂念；</w:t>
      </w:r>
    </w:p>
    <w:p>
      <w:pPr>
        <w:spacing w:line="440" w:lineRule="atLeast"/>
        <w:ind w:left="48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（2）</w:t>
      </w:r>
      <w:r>
        <w:rPr>
          <w:color w:val="1E1E1E"/>
          <w:sz w:val="21"/>
          <w:szCs w:val="21"/>
        </w:rPr>
        <w:t>安排婆婆做这些事，是让婆婆有所寄托，以免婆婆孤独痛苦或生轻生之念；</w:t>
      </w:r>
    </w:p>
    <w:p>
      <w:pPr>
        <w:spacing w:line="440" w:lineRule="atLeast"/>
        <w:ind w:left="48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（3）</w:t>
      </w:r>
      <w:r>
        <w:rPr>
          <w:color w:val="1E1E1E"/>
          <w:sz w:val="21"/>
          <w:szCs w:val="21"/>
        </w:rPr>
        <w:t>可以增强悲剧气氛；</w:t>
      </w:r>
    </w:p>
    <w:p>
      <w:pPr>
        <w:spacing w:line="440" w:lineRule="atLeast"/>
        <w:ind w:left="48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（4）</w:t>
      </w:r>
      <w:r>
        <w:rPr>
          <w:color w:val="1E1E1E"/>
          <w:sz w:val="21"/>
          <w:szCs w:val="21"/>
        </w:rPr>
        <w:t>白发人送黑发人，白发人祭奠黑发人，更加突出社会黑暗，无公道可言。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  <w:lang w:val="en-US" w:eastAsia="zh-CN"/>
        </w:rPr>
        <w:t>3</w:t>
      </w:r>
      <w:r>
        <w:rPr>
          <w:rFonts w:hint="eastAsia"/>
          <w:color w:val="1E1E1E"/>
          <w:sz w:val="21"/>
          <w:szCs w:val="21"/>
        </w:rPr>
        <w:t>．</w:t>
      </w:r>
      <w:r>
        <w:rPr>
          <w:color w:val="1E1E1E"/>
          <w:sz w:val="21"/>
          <w:szCs w:val="21"/>
        </w:rPr>
        <w:t>窦娥许下的三桩誓愿应验了吗？不，暂时只应验了两桩。现实生活中这反常的情况是不可能实现的。</w:t>
      </w:r>
      <w:r>
        <w:rPr>
          <w:rFonts w:hint="eastAsia"/>
          <w:color w:val="1E1E1E"/>
          <w:sz w:val="21"/>
          <w:szCs w:val="21"/>
        </w:rPr>
        <w:t>这是</w:t>
      </w:r>
      <w:r>
        <w:rPr>
          <w:color w:val="1E1E1E"/>
          <w:sz w:val="21"/>
          <w:szCs w:val="21"/>
        </w:rPr>
        <w:t>封建迷信吗？你如何看待这个问题？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【明确：不</w:t>
      </w:r>
      <w:r>
        <w:rPr>
          <w:color w:val="1E1E1E"/>
          <w:sz w:val="21"/>
          <w:szCs w:val="21"/>
        </w:rPr>
        <w:t>是迷信。</w:t>
      </w:r>
      <w:r>
        <w:rPr>
          <w:rFonts w:hint="eastAsia"/>
          <w:color w:val="1E1E1E"/>
          <w:sz w:val="21"/>
          <w:szCs w:val="21"/>
        </w:rPr>
        <w:t>理由：</w:t>
      </w:r>
      <w:r>
        <w:rPr>
          <w:rFonts w:hint="eastAsia"/>
          <w:bCs/>
          <w:color w:val="1E1E1E"/>
          <w:sz w:val="21"/>
          <w:szCs w:val="21"/>
        </w:rPr>
        <w:t>一是从观众来说，符合中国百姓善恶有报的心理，能引起观众更多的共鸣；二是虽然不合生活逻辑，但合乎人情，从而有力地再现了广大人民伸张正义、杀却贪官污吏、洗雪天下冤屈的美好愿望。三是刻画了窦娥强烈的反抗精神。四是显示窦娥的冤屈，表达作者对社会的腐败黑暗的憎恨之情。</w:t>
      </w:r>
      <w:r>
        <w:rPr>
          <w:color w:val="1E1E1E"/>
          <w:sz w:val="21"/>
          <w:szCs w:val="21"/>
        </w:rPr>
        <w:t>从艺术上看，大胆想象、夸张，</w:t>
      </w:r>
      <w:r>
        <w:rPr>
          <w:rFonts w:hint="eastAsia"/>
          <w:bCs/>
          <w:color w:val="1E1E1E"/>
          <w:sz w:val="21"/>
          <w:szCs w:val="21"/>
        </w:rPr>
        <w:t>设计出超现实的情节，</w:t>
      </w:r>
      <w:r>
        <w:rPr>
          <w:bCs/>
          <w:color w:val="1E1E1E"/>
          <w:sz w:val="21"/>
          <w:szCs w:val="21"/>
        </w:rPr>
        <w:t>属浪漫主义表现</w:t>
      </w:r>
      <w:r>
        <w:rPr>
          <w:color w:val="1E1E1E"/>
          <w:sz w:val="21"/>
          <w:szCs w:val="21"/>
        </w:rPr>
        <w:t>手法，让生活中不可能的事在艺术舞台上得以实现</w:t>
      </w:r>
      <w:r>
        <w:rPr>
          <w:rFonts w:hint="eastAsia"/>
          <w:color w:val="1E1E1E"/>
          <w:sz w:val="21"/>
          <w:szCs w:val="21"/>
        </w:rPr>
        <w:t>，</w:t>
      </w:r>
      <w:r>
        <w:rPr>
          <w:rFonts w:hint="eastAsia"/>
          <w:bCs/>
          <w:color w:val="1E1E1E"/>
          <w:sz w:val="21"/>
          <w:szCs w:val="21"/>
        </w:rPr>
        <w:t>具有震撼人心的艺术力量。运用浪漫主义手法，通过神奇的想象和夸张的手法，来表达美好的愿望，是传统文学的习惯。</w:t>
      </w:r>
      <w:r>
        <w:rPr>
          <w:color w:val="1E1E1E"/>
          <w:sz w:val="21"/>
          <w:szCs w:val="21"/>
        </w:rPr>
        <w:t>《孔雀东南飞》中“化鸟”，《梁山伯与祝英台》中“化蝶”，都让苦难中的人们悲苦的心理得到一丝慰藉。屠刀砍了窦娥头，但砍不倒天理； 邪恶毁了窦娥人，但压不住正义。</w:t>
      </w:r>
      <w:r>
        <w:rPr>
          <w:rFonts w:hint="eastAsia"/>
          <w:color w:val="1E1E1E"/>
          <w:sz w:val="21"/>
          <w:szCs w:val="21"/>
        </w:rPr>
        <w:t>】</w:t>
      </w:r>
    </w:p>
    <w:p>
      <w:pPr>
        <w:spacing w:line="440" w:lineRule="atLeast"/>
        <w:ind w:left="48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4．</w:t>
      </w:r>
      <w:r>
        <w:rPr>
          <w:color w:val="1E1E1E"/>
          <w:sz w:val="21"/>
          <w:szCs w:val="21"/>
        </w:rPr>
        <w:t>窦娥发三桩誓愿与对天地的指责是什么关系？是否矛盾呢？</w:t>
      </w:r>
    </w:p>
    <w:p>
      <w:pPr>
        <w:spacing w:line="440" w:lineRule="atLeast"/>
        <w:ind w:firstLine="420" w:firstLineChars="200"/>
        <w:rPr>
          <w:rFonts w:hint="eastAsia"/>
          <w:color w:val="1E1E1E"/>
          <w:sz w:val="21"/>
          <w:szCs w:val="21"/>
        </w:rPr>
      </w:pPr>
      <w:r>
        <w:rPr>
          <w:rFonts w:hint="eastAsia"/>
          <w:color w:val="1E1E1E"/>
          <w:sz w:val="21"/>
          <w:szCs w:val="21"/>
        </w:rPr>
        <w:t>【</w:t>
      </w:r>
      <w:r>
        <w:rPr>
          <w:color w:val="1E1E1E"/>
          <w:sz w:val="21"/>
          <w:szCs w:val="21"/>
        </w:rPr>
        <w:t>明确：窦娥对天地鬼神的严厉指斥和要感动天地，显然是矛盾的。可见，窦娥诉冤过程中对天的怀疑和依赖是始终交织在一起的。这正反映了作家的历史和阶级的局限，一方面，他通过窦娥指天斥地从根本上批判封建统治阶级，表达自己变革现实的愿望。另一方面，又不能从根本上提出救民于水火的办法，只能靠天地动容来昭雪窦娥的冤案。</w:t>
      </w:r>
      <w:r>
        <w:rPr>
          <w:rFonts w:hint="eastAsia"/>
          <w:color w:val="1E1E1E"/>
          <w:sz w:val="21"/>
          <w:szCs w:val="21"/>
        </w:rPr>
        <w:t>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8363F"/>
    <w:multiLevelType w:val="multilevel"/>
    <w:tmpl w:val="1C38363F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317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B90"/>
    <w:rsid w:val="00003341"/>
    <w:rsid w:val="00004738"/>
    <w:rsid w:val="00013C2F"/>
    <w:rsid w:val="00026094"/>
    <w:rsid w:val="00032F24"/>
    <w:rsid w:val="00037404"/>
    <w:rsid w:val="00071B77"/>
    <w:rsid w:val="00080D32"/>
    <w:rsid w:val="00093B77"/>
    <w:rsid w:val="000943B8"/>
    <w:rsid w:val="000C4844"/>
    <w:rsid w:val="000C5D48"/>
    <w:rsid w:val="000E12B2"/>
    <w:rsid w:val="000F6391"/>
    <w:rsid w:val="00101563"/>
    <w:rsid w:val="001026C4"/>
    <w:rsid w:val="00104F07"/>
    <w:rsid w:val="001109F8"/>
    <w:rsid w:val="0012558C"/>
    <w:rsid w:val="0013673E"/>
    <w:rsid w:val="00186D55"/>
    <w:rsid w:val="001A1EF4"/>
    <w:rsid w:val="001A7B60"/>
    <w:rsid w:val="001B3B3B"/>
    <w:rsid w:val="001B4862"/>
    <w:rsid w:val="001C107C"/>
    <w:rsid w:val="001C314E"/>
    <w:rsid w:val="001C6521"/>
    <w:rsid w:val="001D2A22"/>
    <w:rsid w:val="001E1A5E"/>
    <w:rsid w:val="001F1A36"/>
    <w:rsid w:val="001F21BF"/>
    <w:rsid w:val="001F35DA"/>
    <w:rsid w:val="001F3FE1"/>
    <w:rsid w:val="00212701"/>
    <w:rsid w:val="002132DA"/>
    <w:rsid w:val="00221A73"/>
    <w:rsid w:val="002401E4"/>
    <w:rsid w:val="00257B59"/>
    <w:rsid w:val="00260D1C"/>
    <w:rsid w:val="00264128"/>
    <w:rsid w:val="00264680"/>
    <w:rsid w:val="0027064D"/>
    <w:rsid w:val="00277222"/>
    <w:rsid w:val="00280B89"/>
    <w:rsid w:val="002851DB"/>
    <w:rsid w:val="00285E41"/>
    <w:rsid w:val="00287101"/>
    <w:rsid w:val="0028790C"/>
    <w:rsid w:val="00293DC6"/>
    <w:rsid w:val="00294074"/>
    <w:rsid w:val="002954BB"/>
    <w:rsid w:val="002A3BD7"/>
    <w:rsid w:val="002A5896"/>
    <w:rsid w:val="002A65A1"/>
    <w:rsid w:val="002B55F1"/>
    <w:rsid w:val="002C02DC"/>
    <w:rsid w:val="002C2D33"/>
    <w:rsid w:val="002C5B5F"/>
    <w:rsid w:val="002C79AF"/>
    <w:rsid w:val="002D0395"/>
    <w:rsid w:val="002D2C4F"/>
    <w:rsid w:val="002D5421"/>
    <w:rsid w:val="002E08DE"/>
    <w:rsid w:val="002E763B"/>
    <w:rsid w:val="002F73EC"/>
    <w:rsid w:val="003056F2"/>
    <w:rsid w:val="00313B90"/>
    <w:rsid w:val="00321994"/>
    <w:rsid w:val="00324766"/>
    <w:rsid w:val="00340468"/>
    <w:rsid w:val="00355356"/>
    <w:rsid w:val="00356EAE"/>
    <w:rsid w:val="00363D29"/>
    <w:rsid w:val="00364959"/>
    <w:rsid w:val="00365E31"/>
    <w:rsid w:val="0037405A"/>
    <w:rsid w:val="0038006F"/>
    <w:rsid w:val="00380198"/>
    <w:rsid w:val="003B2340"/>
    <w:rsid w:val="003F4E25"/>
    <w:rsid w:val="003F6155"/>
    <w:rsid w:val="003F6892"/>
    <w:rsid w:val="0040037C"/>
    <w:rsid w:val="00414520"/>
    <w:rsid w:val="004151FC"/>
    <w:rsid w:val="00417962"/>
    <w:rsid w:val="00421154"/>
    <w:rsid w:val="00421F26"/>
    <w:rsid w:val="004256F0"/>
    <w:rsid w:val="0044408B"/>
    <w:rsid w:val="00445155"/>
    <w:rsid w:val="00453976"/>
    <w:rsid w:val="00466BF8"/>
    <w:rsid w:val="00467658"/>
    <w:rsid w:val="00476EB6"/>
    <w:rsid w:val="0048249A"/>
    <w:rsid w:val="00487F94"/>
    <w:rsid w:val="00493925"/>
    <w:rsid w:val="004B6FDB"/>
    <w:rsid w:val="004C2DE7"/>
    <w:rsid w:val="004F39D2"/>
    <w:rsid w:val="004F711A"/>
    <w:rsid w:val="00501CF5"/>
    <w:rsid w:val="005116A9"/>
    <w:rsid w:val="00522EB8"/>
    <w:rsid w:val="005243E2"/>
    <w:rsid w:val="0052792C"/>
    <w:rsid w:val="0053386B"/>
    <w:rsid w:val="00534B7C"/>
    <w:rsid w:val="00535CD5"/>
    <w:rsid w:val="005415F9"/>
    <w:rsid w:val="00547E17"/>
    <w:rsid w:val="00555958"/>
    <w:rsid w:val="005630F8"/>
    <w:rsid w:val="005664F1"/>
    <w:rsid w:val="0056707D"/>
    <w:rsid w:val="00571AB6"/>
    <w:rsid w:val="00572266"/>
    <w:rsid w:val="00584E04"/>
    <w:rsid w:val="00595DA7"/>
    <w:rsid w:val="005961C3"/>
    <w:rsid w:val="00597B15"/>
    <w:rsid w:val="005A3C4A"/>
    <w:rsid w:val="005B593F"/>
    <w:rsid w:val="005C1DCF"/>
    <w:rsid w:val="005C5560"/>
    <w:rsid w:val="005C5713"/>
    <w:rsid w:val="005D6FE8"/>
    <w:rsid w:val="005F4484"/>
    <w:rsid w:val="005F75B5"/>
    <w:rsid w:val="005F77A1"/>
    <w:rsid w:val="0060490D"/>
    <w:rsid w:val="00605E06"/>
    <w:rsid w:val="00646A99"/>
    <w:rsid w:val="006649D5"/>
    <w:rsid w:val="00671FEA"/>
    <w:rsid w:val="00674D2C"/>
    <w:rsid w:val="00682BCB"/>
    <w:rsid w:val="006B0C1D"/>
    <w:rsid w:val="006C6831"/>
    <w:rsid w:val="006D13A0"/>
    <w:rsid w:val="006D77FC"/>
    <w:rsid w:val="006E57B1"/>
    <w:rsid w:val="006E707A"/>
    <w:rsid w:val="006E7937"/>
    <w:rsid w:val="006F6379"/>
    <w:rsid w:val="00705F8E"/>
    <w:rsid w:val="00706C37"/>
    <w:rsid w:val="00707FF1"/>
    <w:rsid w:val="00712D3F"/>
    <w:rsid w:val="00722ED5"/>
    <w:rsid w:val="00735529"/>
    <w:rsid w:val="00753656"/>
    <w:rsid w:val="007579EA"/>
    <w:rsid w:val="00760136"/>
    <w:rsid w:val="00765665"/>
    <w:rsid w:val="00771A6B"/>
    <w:rsid w:val="00784AFB"/>
    <w:rsid w:val="0078639E"/>
    <w:rsid w:val="00786ACA"/>
    <w:rsid w:val="00797E6B"/>
    <w:rsid w:val="007B2119"/>
    <w:rsid w:val="007C5EDE"/>
    <w:rsid w:val="007D654A"/>
    <w:rsid w:val="00807EBB"/>
    <w:rsid w:val="00873246"/>
    <w:rsid w:val="008771D2"/>
    <w:rsid w:val="0089530E"/>
    <w:rsid w:val="008B314E"/>
    <w:rsid w:val="008D6393"/>
    <w:rsid w:val="008D750B"/>
    <w:rsid w:val="008F5B87"/>
    <w:rsid w:val="00902030"/>
    <w:rsid w:val="009073A4"/>
    <w:rsid w:val="00911BF2"/>
    <w:rsid w:val="00913FBB"/>
    <w:rsid w:val="00917B5D"/>
    <w:rsid w:val="009219DA"/>
    <w:rsid w:val="00930171"/>
    <w:rsid w:val="009323A4"/>
    <w:rsid w:val="0094228C"/>
    <w:rsid w:val="009556A3"/>
    <w:rsid w:val="0095680C"/>
    <w:rsid w:val="00957F5D"/>
    <w:rsid w:val="00960FA0"/>
    <w:rsid w:val="00963E2D"/>
    <w:rsid w:val="00971655"/>
    <w:rsid w:val="00974039"/>
    <w:rsid w:val="00980A48"/>
    <w:rsid w:val="0099070D"/>
    <w:rsid w:val="009A127C"/>
    <w:rsid w:val="009B2622"/>
    <w:rsid w:val="009B3220"/>
    <w:rsid w:val="009B4335"/>
    <w:rsid w:val="009B480B"/>
    <w:rsid w:val="009C4E1C"/>
    <w:rsid w:val="009C547D"/>
    <w:rsid w:val="009E3B81"/>
    <w:rsid w:val="009E70A1"/>
    <w:rsid w:val="009E73F4"/>
    <w:rsid w:val="00A007E6"/>
    <w:rsid w:val="00A01763"/>
    <w:rsid w:val="00A079C1"/>
    <w:rsid w:val="00A12F76"/>
    <w:rsid w:val="00A315C7"/>
    <w:rsid w:val="00A31FCE"/>
    <w:rsid w:val="00A40C30"/>
    <w:rsid w:val="00A43BE4"/>
    <w:rsid w:val="00A53BBB"/>
    <w:rsid w:val="00A71865"/>
    <w:rsid w:val="00A809DB"/>
    <w:rsid w:val="00A85762"/>
    <w:rsid w:val="00A94CA1"/>
    <w:rsid w:val="00AB0403"/>
    <w:rsid w:val="00AB0BE2"/>
    <w:rsid w:val="00AC08F9"/>
    <w:rsid w:val="00AC7CBE"/>
    <w:rsid w:val="00AD3084"/>
    <w:rsid w:val="00AD39C3"/>
    <w:rsid w:val="00AE7254"/>
    <w:rsid w:val="00AF29A1"/>
    <w:rsid w:val="00AF3263"/>
    <w:rsid w:val="00B000F3"/>
    <w:rsid w:val="00B00CEC"/>
    <w:rsid w:val="00B049CF"/>
    <w:rsid w:val="00B16FC7"/>
    <w:rsid w:val="00B17F49"/>
    <w:rsid w:val="00B25690"/>
    <w:rsid w:val="00B30DC3"/>
    <w:rsid w:val="00B320A1"/>
    <w:rsid w:val="00B43584"/>
    <w:rsid w:val="00B63BF9"/>
    <w:rsid w:val="00B80240"/>
    <w:rsid w:val="00B86ED7"/>
    <w:rsid w:val="00BC777F"/>
    <w:rsid w:val="00BD2B65"/>
    <w:rsid w:val="00BE32E5"/>
    <w:rsid w:val="00BE58F0"/>
    <w:rsid w:val="00BE70A5"/>
    <w:rsid w:val="00BF0339"/>
    <w:rsid w:val="00C02FC6"/>
    <w:rsid w:val="00C16D8D"/>
    <w:rsid w:val="00C3619E"/>
    <w:rsid w:val="00C36F01"/>
    <w:rsid w:val="00C37AD1"/>
    <w:rsid w:val="00C4492D"/>
    <w:rsid w:val="00C45258"/>
    <w:rsid w:val="00C539AF"/>
    <w:rsid w:val="00C566B1"/>
    <w:rsid w:val="00C80B69"/>
    <w:rsid w:val="00C8380A"/>
    <w:rsid w:val="00C94A0F"/>
    <w:rsid w:val="00CA73A7"/>
    <w:rsid w:val="00CA7D63"/>
    <w:rsid w:val="00CB16D3"/>
    <w:rsid w:val="00CB2D36"/>
    <w:rsid w:val="00CB4438"/>
    <w:rsid w:val="00CB466B"/>
    <w:rsid w:val="00CC207F"/>
    <w:rsid w:val="00CC557B"/>
    <w:rsid w:val="00CD76BD"/>
    <w:rsid w:val="00CE387D"/>
    <w:rsid w:val="00CE4569"/>
    <w:rsid w:val="00CF1B2C"/>
    <w:rsid w:val="00CF7DD1"/>
    <w:rsid w:val="00D028D3"/>
    <w:rsid w:val="00D15FF7"/>
    <w:rsid w:val="00D229D1"/>
    <w:rsid w:val="00D30608"/>
    <w:rsid w:val="00D313EF"/>
    <w:rsid w:val="00D3257E"/>
    <w:rsid w:val="00D3351E"/>
    <w:rsid w:val="00D34449"/>
    <w:rsid w:val="00D34E84"/>
    <w:rsid w:val="00D40AF1"/>
    <w:rsid w:val="00D416F2"/>
    <w:rsid w:val="00D44605"/>
    <w:rsid w:val="00D62083"/>
    <w:rsid w:val="00D6231E"/>
    <w:rsid w:val="00D93A4D"/>
    <w:rsid w:val="00D93B68"/>
    <w:rsid w:val="00D97F79"/>
    <w:rsid w:val="00DA0A27"/>
    <w:rsid w:val="00DA4D05"/>
    <w:rsid w:val="00DA4F1E"/>
    <w:rsid w:val="00DA5A36"/>
    <w:rsid w:val="00DB4186"/>
    <w:rsid w:val="00DB4929"/>
    <w:rsid w:val="00DC4908"/>
    <w:rsid w:val="00DC5529"/>
    <w:rsid w:val="00DE334A"/>
    <w:rsid w:val="00DE7766"/>
    <w:rsid w:val="00DF0EF9"/>
    <w:rsid w:val="00E02C3E"/>
    <w:rsid w:val="00E16664"/>
    <w:rsid w:val="00E22659"/>
    <w:rsid w:val="00E24407"/>
    <w:rsid w:val="00E2476D"/>
    <w:rsid w:val="00E24F29"/>
    <w:rsid w:val="00E325F6"/>
    <w:rsid w:val="00E32E50"/>
    <w:rsid w:val="00E66D5B"/>
    <w:rsid w:val="00E77CDF"/>
    <w:rsid w:val="00E803D8"/>
    <w:rsid w:val="00EA6960"/>
    <w:rsid w:val="00EA775C"/>
    <w:rsid w:val="00EB6945"/>
    <w:rsid w:val="00EC7294"/>
    <w:rsid w:val="00ED64A3"/>
    <w:rsid w:val="00EE1BF9"/>
    <w:rsid w:val="00EF3E75"/>
    <w:rsid w:val="00EF470F"/>
    <w:rsid w:val="00EF48F8"/>
    <w:rsid w:val="00F003D3"/>
    <w:rsid w:val="00F13B2A"/>
    <w:rsid w:val="00F323E1"/>
    <w:rsid w:val="00F51FF4"/>
    <w:rsid w:val="00F560D0"/>
    <w:rsid w:val="00F67D1B"/>
    <w:rsid w:val="00F74B26"/>
    <w:rsid w:val="00F91215"/>
    <w:rsid w:val="00F938B4"/>
    <w:rsid w:val="00F93FAF"/>
    <w:rsid w:val="00F9526D"/>
    <w:rsid w:val="00F96EB5"/>
    <w:rsid w:val="00FA1384"/>
    <w:rsid w:val="00FA4833"/>
    <w:rsid w:val="00FB3E36"/>
    <w:rsid w:val="00FB3FC8"/>
    <w:rsid w:val="00FB62D5"/>
    <w:rsid w:val="00FC3FDC"/>
    <w:rsid w:val="5F74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5866</Words>
  <Characters>5870</Characters>
  <Lines>42</Lines>
  <Paragraphs>12</Paragraphs>
  <TotalTime>7</TotalTime>
  <ScaleCrop>false</ScaleCrop>
  <LinksUpToDate>false</LinksUpToDate>
  <CharactersWithSpaces>5879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2016-08-03T06:48:00Z</dcterms:created>
  <dc:creator>ai</dc:creator>
  <cp:lastModifiedBy>温立功</cp:lastModifiedBy>
  <cp:lastPrinted>2012-05-14T05:42:00Z</cp:lastPrinted>
  <dcterms:modified xsi:type="dcterms:W3CDTF">2022-04-13T01:20:42Z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4E554B749D944AEF9D451CBD79E7B129</vt:lpwstr>
  </property>
</Properties>
</file>