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4月18集体备课发言稿</w:t>
      </w:r>
    </w:p>
    <w:p>
      <w:pPr>
        <w:pStyle w:val="2"/>
        <w:ind w:firstLine="2891" w:firstLineChars="1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高一语文备课组 丁效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考试时间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2022年4月25日上午7：30-10：00 第一场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ascii="宋体" w:hAnsi="宋体" w:eastAsia="宋体" w:cs="宋体"/>
          <w:sz w:val="24"/>
          <w:szCs w:val="24"/>
        </w:rPr>
        <w:t>月考阅卷分工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安排</w:t>
      </w:r>
    </w:p>
    <w:p>
      <w:pPr>
        <w:numPr>
          <w:numId w:val="0"/>
        </w:numPr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试卷</w:t>
      </w:r>
      <w:r>
        <w:rPr>
          <w:rFonts w:ascii="宋体" w:hAnsi="宋体" w:eastAsia="宋体" w:cs="宋体"/>
          <w:sz w:val="24"/>
          <w:szCs w:val="24"/>
        </w:rPr>
        <w:t>，语文主观题较多，大家的阅卷任务都比较重。</w:t>
      </w:r>
    </w:p>
    <w:p>
      <w:pPr>
        <w:numPr>
          <w:numId w:val="0"/>
        </w:numPr>
        <w:ind w:leftChars="0" w:firstLine="480" w:firstLineChars="200"/>
      </w:pPr>
      <w:r>
        <w:rPr>
          <w:rFonts w:ascii="宋体" w:hAnsi="宋体" w:eastAsia="宋体" w:cs="宋体"/>
          <w:sz w:val="24"/>
          <w:szCs w:val="24"/>
        </w:rPr>
        <w:t>分工如下：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第4题：丁效。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第5题：王梅。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第8题：吕芙蓉。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第9题：柏继红。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第13.（1）丁效。13.（2）王梅。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第14题：于静。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第16题：张大香。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第17题：许倩。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名句默写</w:t>
      </w:r>
      <w:r>
        <w:rPr>
          <w:rFonts w:ascii="宋体" w:hAnsi="宋体" w:eastAsia="宋体" w:cs="宋体"/>
          <w:sz w:val="24"/>
          <w:szCs w:val="24"/>
        </w:rPr>
        <w:t>：柏继红，张大香，宋慧敏，许倩，于静，吕芙蓉，孙斌，温立功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王梅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丁效，吉守金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第22题：丁效。</w:t>
      </w:r>
    </w:p>
    <w:p>
      <w:pPr>
        <w:numPr>
          <w:ilvl w:val="0"/>
          <w:numId w:val="0"/>
        </w:numPr>
        <w:ind w:leftChars="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作文：</w:t>
      </w:r>
      <w:r>
        <w:rPr>
          <w:rFonts w:ascii="宋体" w:hAnsi="宋体" w:eastAsia="宋体" w:cs="宋体"/>
          <w:sz w:val="24"/>
          <w:szCs w:val="24"/>
        </w:rPr>
        <w:t>温立功，孙斌，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吉守金</w:t>
      </w:r>
      <w:r>
        <w:rPr>
          <w:rFonts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AC1D5"/>
    <w:multiLevelType w:val="singleLevel"/>
    <w:tmpl w:val="94DAC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FiNTE2ZGI4YjRmNGQwMTIwZGRiMTViYWVlMDAifQ=="/>
  </w:docVars>
  <w:rsids>
    <w:rsidRoot w:val="3A9B0927"/>
    <w:rsid w:val="197E4BF0"/>
    <w:rsid w:val="3A9B0927"/>
    <w:rsid w:val="455D227B"/>
    <w:rsid w:val="4A9E3E82"/>
    <w:rsid w:val="6AE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218</Characters>
  <Lines>0</Lines>
  <Paragraphs>0</Paragraphs>
  <TotalTime>2</TotalTime>
  <ScaleCrop>false</ScaleCrop>
  <LinksUpToDate>false</LinksUpToDate>
  <CharactersWithSpaces>223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2021-06-24T05:20:00Z</dcterms:created>
  <dc:creator>Administrator</dc:creator>
  <cp:lastModifiedBy>qhzx</cp:lastModifiedBy>
  <dcterms:modified xsi:type="dcterms:W3CDTF">2022-05-12T07:03:36Z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388E4B8FFE7F46A2AF3B64CAF6C82C49</vt:lpwstr>
  </property>
</Properties>
</file>