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2249" w:firstLineChars="7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2021-2022学年度第二学期</w:t>
      </w:r>
    </w:p>
    <w:p>
      <w:pPr>
        <w:numPr>
          <w:ilvl w:val="0"/>
          <w:numId w:val="0"/>
        </w:numPr>
        <w:ind w:firstLine="1606" w:firstLineChars="5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高一历史备课组期中考试质量分析报告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1、数据分析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本次期中考试主要考查</w:t>
      </w:r>
      <w:r>
        <w:rPr>
          <w:rFonts w:hint="eastAsia"/>
          <w:lang w:eastAsia="zh-CN"/>
        </w:rPr>
        <w:t>纲要下第</w:t>
      </w:r>
      <w:r>
        <w:rPr>
          <w:rFonts w:hint="eastAsia"/>
          <w:lang w:val="en-US" w:eastAsia="zh-CN"/>
        </w:rPr>
        <w:t>1-15课</w:t>
      </w:r>
      <w:r>
        <w:rPr>
          <w:rFonts w:hint="eastAsia"/>
        </w:rPr>
        <w:t>知识点，是对学生高一下学期以来进入</w:t>
      </w:r>
      <w:r>
        <w:rPr>
          <w:rFonts w:hint="eastAsia"/>
          <w:lang w:eastAsia="zh-CN"/>
        </w:rPr>
        <w:t>文科班</w:t>
      </w:r>
      <w:r>
        <w:rPr>
          <w:rFonts w:hint="eastAsia"/>
        </w:rPr>
        <w:t>的学习进行检测的一次考试。</w:t>
      </w:r>
      <w:r>
        <w:rPr>
          <w:rFonts w:hint="eastAsia"/>
          <w:lang w:val="en-US" w:eastAsia="zh-CN"/>
        </w:rPr>
        <w:t>共5个班级 269人参与测验，年级平均分45.7。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本次试卷总分</w:t>
      </w:r>
      <w:r>
        <w:t>100</w:t>
      </w:r>
      <w:r>
        <w:rPr>
          <w:rFonts w:hint="eastAsia"/>
        </w:rPr>
        <w:t>分，时间</w:t>
      </w:r>
      <w:r>
        <w:rPr>
          <w:rFonts w:hint="eastAsia"/>
          <w:lang w:val="en-US" w:eastAsia="zh-CN"/>
        </w:rPr>
        <w:t>75</w:t>
      </w:r>
      <w:r>
        <w:rPr>
          <w:rFonts w:hint="eastAsia"/>
        </w:rPr>
        <w:t>分钟，单选题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题，每题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分，共</w:t>
      </w:r>
      <w:r>
        <w:rPr>
          <w:rFonts w:hint="eastAsia"/>
          <w:lang w:val="en-US" w:eastAsia="zh-CN"/>
        </w:rPr>
        <w:t>48</w:t>
      </w:r>
      <w:r>
        <w:rPr>
          <w:rFonts w:hint="eastAsia"/>
        </w:rPr>
        <w:t>分；非选择题</w:t>
      </w:r>
      <w:r>
        <w:t>4</w:t>
      </w:r>
      <w:r>
        <w:rPr>
          <w:rFonts w:hint="eastAsia"/>
        </w:rPr>
        <w:t>题，共</w:t>
      </w:r>
      <w:r>
        <w:t>5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分。</w:t>
      </w:r>
      <w:r>
        <w:rPr>
          <w:rFonts w:hint="eastAsia"/>
          <w:lang w:eastAsia="zh-CN"/>
        </w:rPr>
        <w:t>难度系数为</w:t>
      </w:r>
      <w:r>
        <w:rPr>
          <w:rFonts w:hint="eastAsia"/>
          <w:lang w:val="en-US" w:eastAsia="zh-CN"/>
        </w:rPr>
        <w:t>0.46，难度比例为：3.9:3.1:3。</w:t>
      </w:r>
    </w:p>
    <w:p>
      <w:pPr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</w:rPr>
        <w:t>试题特点</w:t>
      </w:r>
      <w:r>
        <w:rPr>
          <w:rFonts w:hint="eastAsia"/>
          <w:lang w:eastAsia="zh-CN"/>
        </w:rPr>
        <w:t>：</w:t>
      </w:r>
    </w:p>
    <w:p>
      <w:pPr>
        <w:spacing w:line="360" w:lineRule="auto"/>
      </w:pPr>
      <w:r>
        <w:t xml:space="preserve">   </w:t>
      </w:r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难度</w:t>
      </w:r>
      <w:r>
        <w:rPr>
          <w:rFonts w:hint="eastAsia"/>
          <w:lang w:eastAsia="zh-CN"/>
        </w:rPr>
        <w:t>一般</w:t>
      </w:r>
      <w:r>
        <w:rPr>
          <w:rFonts w:hint="eastAsia"/>
        </w:rPr>
        <w:t>，无偏题怪题</w:t>
      </w:r>
    </w:p>
    <w:p>
      <w:pPr>
        <w:spacing w:line="360" w:lineRule="auto"/>
      </w:pPr>
      <w:r>
        <w:t xml:space="preserve">   </w:t>
      </w:r>
      <w:r>
        <w:rPr>
          <w:rFonts w:hint="eastAsia"/>
        </w:rPr>
        <w:t>②</w:t>
      </w:r>
      <w:r>
        <w:t xml:space="preserve"> </w:t>
      </w:r>
      <w:r>
        <w:rPr>
          <w:rFonts w:hint="eastAsia"/>
        </w:rPr>
        <w:t>注重基础，考察能力，注重中外、纵横结合，符合新课程标准下的新高考趋势</w:t>
      </w:r>
    </w:p>
    <w:tbl>
      <w:tblPr>
        <w:tblStyle w:val="4"/>
        <w:tblW w:w="11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1"/>
        <w:gridCol w:w="1470"/>
        <w:gridCol w:w="645"/>
        <w:gridCol w:w="615"/>
        <w:gridCol w:w="915"/>
        <w:gridCol w:w="7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1" w:type="dxa"/>
            <w:vMerge w:val="restart"/>
            <w:shd w:val="clear" w:color="auto" w:fill="F5F8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题型</w:t>
            </w:r>
          </w:p>
        </w:tc>
        <w:tc>
          <w:tcPr>
            <w:tcW w:w="1470" w:type="dxa"/>
            <w:vMerge w:val="restart"/>
            <w:shd w:val="clear" w:color="auto" w:fill="F5F8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对应题号</w:t>
            </w:r>
          </w:p>
        </w:tc>
        <w:tc>
          <w:tcPr>
            <w:tcW w:w="645" w:type="dxa"/>
            <w:vMerge w:val="restart"/>
            <w:shd w:val="clear" w:color="auto" w:fill="F5F8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分值</w:t>
            </w:r>
          </w:p>
        </w:tc>
        <w:tc>
          <w:tcPr>
            <w:tcW w:w="615" w:type="dxa"/>
            <w:vMerge w:val="restart"/>
            <w:shd w:val="clear" w:color="auto" w:fill="F5F8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占比</w:t>
            </w:r>
          </w:p>
        </w:tc>
        <w:tc>
          <w:tcPr>
            <w:tcW w:w="8184" w:type="dxa"/>
            <w:gridSpan w:val="2"/>
            <w:shd w:val="clear" w:color="auto" w:fill="F5F8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480" w:firstLineChars="2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41" w:type="dxa"/>
            <w:vMerge w:val="continue"/>
            <w:shd w:val="clear" w:color="auto" w:fill="F5F8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70" w:type="dxa"/>
            <w:vMerge w:val="continue"/>
            <w:shd w:val="clear" w:color="auto" w:fill="F5F8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5" w:type="dxa"/>
            <w:vMerge w:val="continue"/>
            <w:shd w:val="clear" w:color="auto" w:fill="F5F8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15" w:type="dxa"/>
            <w:vMerge w:val="continue"/>
            <w:shd w:val="clear" w:color="auto" w:fill="F5F8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15" w:type="dxa"/>
            <w:shd w:val="clear" w:color="auto" w:fill="F5F8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均分</w:t>
            </w:r>
          </w:p>
        </w:tc>
        <w:tc>
          <w:tcPr>
            <w:tcW w:w="7269" w:type="dxa"/>
            <w:shd w:val="clear" w:color="auto" w:fill="F5F8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 w:firstLine="210" w:firstLineChars="1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得分率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41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主观题</w:t>
            </w:r>
          </w:p>
        </w:tc>
        <w:tc>
          <w:tcPr>
            <w:tcW w:w="147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17,18,19,20</w:t>
            </w:r>
          </w:p>
        </w:tc>
        <w:tc>
          <w:tcPr>
            <w:tcW w:w="64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61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52%</w:t>
            </w:r>
          </w:p>
        </w:tc>
        <w:tc>
          <w:tcPr>
            <w:tcW w:w="91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17.5</w:t>
            </w:r>
          </w:p>
        </w:tc>
        <w:tc>
          <w:tcPr>
            <w:tcW w:w="7269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ED731D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ED731D"/>
                <w:spacing w:val="0"/>
                <w:kern w:val="0"/>
                <w:sz w:val="24"/>
                <w:szCs w:val="24"/>
                <w:lang w:val="en-US" w:eastAsia="zh-CN" w:bidi="ar"/>
              </w:rPr>
              <w:t>33.66%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741" w:type="dxa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客观题</w:t>
            </w:r>
          </w:p>
        </w:tc>
        <w:tc>
          <w:tcPr>
            <w:tcW w:w="1470" w:type="dxa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1,2,3,4,5,6,7,8,9,10,11,12,13,14,15,16</w:t>
            </w:r>
          </w:p>
        </w:tc>
        <w:tc>
          <w:tcPr>
            <w:tcW w:w="645" w:type="dxa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615" w:type="dxa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48%</w:t>
            </w:r>
          </w:p>
        </w:tc>
        <w:tc>
          <w:tcPr>
            <w:tcW w:w="915" w:type="dxa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28.16</w:t>
            </w:r>
          </w:p>
        </w:tc>
        <w:tc>
          <w:tcPr>
            <w:tcW w:w="7269" w:type="dxa"/>
            <w:shd w:val="clear" w:color="auto" w:fill="F6F6F6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58.67%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存在的问题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因为</w:t>
      </w:r>
      <w:r>
        <w:rPr>
          <w:rFonts w:hint="eastAsia"/>
          <w:lang w:eastAsia="zh-CN"/>
        </w:rPr>
        <w:t>疫情原因，学生在家通过线上教学的形式学习了一段时间</w:t>
      </w:r>
      <w:r>
        <w:rPr>
          <w:rFonts w:hint="eastAsia"/>
        </w:rPr>
        <w:t>，</w:t>
      </w:r>
      <w:r>
        <w:rPr>
          <w:rFonts w:hint="eastAsia"/>
          <w:lang w:eastAsia="zh-CN"/>
        </w:rPr>
        <w:t>不少学生学习态度不够端正，敷衍了事，有些</w:t>
      </w:r>
      <w:r>
        <w:rPr>
          <w:rFonts w:hint="eastAsia"/>
        </w:rPr>
        <w:t>学生</w:t>
      </w:r>
      <w:r>
        <w:rPr>
          <w:rFonts w:hint="eastAsia"/>
          <w:lang w:eastAsia="zh-CN"/>
        </w:rPr>
        <w:t>几乎是</w:t>
      </w:r>
      <w:r>
        <w:rPr>
          <w:rFonts w:hint="eastAsia"/>
        </w:rPr>
        <w:t>裸考的。</w:t>
      </w:r>
      <w:r>
        <w:rPr>
          <w:rFonts w:hint="eastAsia"/>
          <w:lang w:eastAsia="zh-CN"/>
        </w:rPr>
        <w:t>所以</w:t>
      </w:r>
      <w:r>
        <w:rPr>
          <w:rFonts w:hint="eastAsia"/>
        </w:rPr>
        <w:t>试卷总体难度不大，</w:t>
      </w:r>
      <w:r>
        <w:rPr>
          <w:rFonts w:hint="eastAsia"/>
          <w:lang w:eastAsia="zh-CN"/>
        </w:rPr>
        <w:t>但考试成绩却不尽如人意。</w:t>
      </w:r>
      <w:r>
        <w:rPr>
          <w:rFonts w:hint="eastAsia"/>
        </w:rPr>
        <w:t>全校均分</w:t>
      </w:r>
      <w:r>
        <w:rPr>
          <w:rFonts w:hint="eastAsia"/>
          <w:lang w:val="en-US" w:eastAsia="zh-CN"/>
        </w:rPr>
        <w:t>45.7，</w:t>
      </w:r>
      <w:r>
        <w:rPr>
          <w:rFonts w:hint="eastAsia"/>
        </w:rPr>
        <w:t>班级之间有差异，最高均分</w:t>
      </w:r>
      <w:r>
        <w:rPr>
          <w:rFonts w:hint="eastAsia"/>
          <w:lang w:val="en-US" w:eastAsia="zh-CN"/>
        </w:rPr>
        <w:t>48.92</w:t>
      </w:r>
      <w:r>
        <w:rPr>
          <w:rFonts w:hint="eastAsia"/>
        </w:rPr>
        <w:t>，最低均分</w:t>
      </w:r>
      <w:r>
        <w:rPr>
          <w:rFonts w:hint="eastAsia"/>
          <w:lang w:val="en-US" w:eastAsia="zh-CN"/>
        </w:rPr>
        <w:t>43.63</w:t>
      </w:r>
      <w:r>
        <w:rPr>
          <w:rFonts w:hint="eastAsia"/>
        </w:rPr>
        <w:t>。学生之间的差异也较大，最高分</w:t>
      </w:r>
      <w:r>
        <w:rPr>
          <w:rFonts w:hint="eastAsia"/>
          <w:lang w:val="en-US" w:eastAsia="zh-CN"/>
        </w:rPr>
        <w:t>68</w:t>
      </w:r>
      <w:r>
        <w:rPr>
          <w:rFonts w:hint="eastAsia"/>
        </w:rPr>
        <w:t>分，最低分29分。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从试卷中反映了如下问题：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1、审题：答案不能从材料中出。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2、概念理解不清</w:t>
      </w:r>
      <w:r>
        <w:rPr>
          <w:rFonts w:hint="eastAsia"/>
          <w:lang w:eastAsia="zh-CN"/>
        </w:rPr>
        <w:t>，如</w:t>
      </w:r>
      <w:r>
        <w:rPr>
          <w:rFonts w:hint="eastAsia"/>
        </w:rPr>
        <w:t>“封建制度、专制制度、君主专制”的区分。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3、错别字</w:t>
      </w:r>
      <w:r>
        <w:rPr>
          <w:rFonts w:hint="eastAsia"/>
          <w:lang w:eastAsia="zh-CN"/>
        </w:rPr>
        <w:t>问题，如</w:t>
      </w:r>
      <w:r>
        <w:rPr>
          <w:rFonts w:hint="eastAsia"/>
        </w:rPr>
        <w:t>“君主专治”“民主共合”</w:t>
      </w:r>
      <w:r>
        <w:rPr>
          <w:rFonts w:hint="eastAsia"/>
          <w:lang w:eastAsia="zh-CN"/>
        </w:rPr>
        <w:t>、“法制和法治”不分</w:t>
      </w:r>
      <w:r>
        <w:rPr>
          <w:rFonts w:hint="eastAsia"/>
        </w:rPr>
        <w:t>。</w:t>
      </w:r>
    </w:p>
    <w:p>
      <w:pPr>
        <w:numPr>
          <w:ilvl w:val="0"/>
          <w:numId w:val="0"/>
        </w:numPr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4、对题目的设置理解不清，不知道如何去作答。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以后教学中要注意的：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1、概念的解析到位。</w:t>
      </w:r>
    </w:p>
    <w:p>
      <w:pPr>
        <w:numPr>
          <w:ilvl w:val="0"/>
          <w:numId w:val="0"/>
        </w:num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</w:rPr>
        <w:t>2、文字表述清楚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</w:rPr>
        <w:t>3、教会学生审题，明确答案的出处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4、书写规范，避免错别字。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试卷失分原因剖析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选择题部分：</w:t>
      </w:r>
    </w:p>
    <w:p>
      <w:pPr>
        <w:ind w:firstLine="420" w:firstLineChars="200"/>
        <w:rPr>
          <w:b/>
        </w:rPr>
      </w:pPr>
      <w:r>
        <w:rPr>
          <w:rFonts w:hint="eastAsia"/>
        </w:rPr>
        <w:t>基础不扎实，基本概念、过程、原理模糊不清；审题不清，读图、读表、提取关键信息的能力薄弱；学生对核心主干知识以及重难点知识方面的掌握还存在漏洞</w:t>
      </w:r>
      <w:r>
        <w:rPr>
          <w:rFonts w:hint="eastAsia"/>
          <w:lang w:eastAsia="zh-CN"/>
        </w:rPr>
        <w:t>。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zh-CN"/>
        </w:rPr>
        <w:t>非选择题部分：</w:t>
      </w:r>
      <w:r>
        <w:rPr>
          <w:rFonts w:hint="eastAsia"/>
          <w:lang w:eastAsia="zh-CN"/>
        </w:rPr>
        <w:tab/>
      </w:r>
      <w:r>
        <w:rPr>
          <w:b/>
        </w:rPr>
        <w:tab/>
      </w:r>
    </w:p>
    <w:p>
      <w:pPr>
        <w:ind w:firstLine="420" w:firstLineChars="200"/>
      </w:pPr>
      <w:r>
        <w:rPr>
          <w:rFonts w:hint="eastAsia"/>
          <w:lang w:val="en-US" w:eastAsia="zh-CN"/>
        </w:rPr>
        <w:t>17题</w:t>
      </w:r>
      <w:r>
        <w:rPr>
          <w:rFonts w:hint="eastAsia"/>
        </w:rPr>
        <w:t>学生基本上根据材料能够得出，失分处在于学生审题不清，部分学生则是想当然随意概括。或者是答题不全，偏于仁或礼某一方面；或者是概念混淆，少数学生则纯粹是态度不够端正，胡乱答一气。</w:t>
      </w:r>
      <w:r>
        <w:tab/>
      </w:r>
    </w:p>
    <w:p>
      <w:pPr>
        <w:ind w:firstLine="420" w:firstLineChars="200"/>
      </w:pPr>
      <w:r>
        <w:rPr>
          <w:rFonts w:hint="eastAsia"/>
          <w:lang w:val="en-US" w:eastAsia="zh-CN"/>
        </w:rPr>
        <w:t>18题</w:t>
      </w:r>
      <w:r>
        <w:rPr>
          <w:rFonts w:hint="eastAsia"/>
        </w:rPr>
        <w:t>存在问题：</w:t>
      </w:r>
      <w:r>
        <w:t>1.</w:t>
      </w:r>
      <w:r>
        <w:rPr>
          <w:rFonts w:hint="eastAsia"/>
        </w:rPr>
        <w:t>学生答题不规范。</w:t>
      </w:r>
      <w:r>
        <w:t>2.</w:t>
      </w:r>
      <w:r>
        <w:rPr>
          <w:rFonts w:hint="eastAsia"/>
        </w:rPr>
        <w:t>少数学生态度不够端正，存在空白情况。</w:t>
      </w:r>
      <w:r>
        <w:t>3.</w:t>
      </w:r>
      <w:r>
        <w:rPr>
          <w:rFonts w:hint="eastAsia"/>
        </w:rPr>
        <w:t>审题不仔细，不从材料中分析。以后教学改进：</w:t>
      </w:r>
      <w:r>
        <w:t>1.</w:t>
      </w:r>
      <w:r>
        <w:rPr>
          <w:rFonts w:hint="eastAsia"/>
        </w:rPr>
        <w:t>注重学生答题规范的训练。</w:t>
      </w:r>
      <w:r>
        <w:t>2.</w:t>
      </w:r>
      <w:r>
        <w:rPr>
          <w:rFonts w:hint="eastAsia"/>
        </w:rPr>
        <w:t>注重培养学生归纳分析材料的能力。</w:t>
      </w:r>
      <w:r>
        <w:t>3.</w:t>
      </w:r>
      <w:r>
        <w:rPr>
          <w:rFonts w:hint="eastAsia"/>
        </w:rPr>
        <w:t>端正学生的答题态度。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19题</w:t>
      </w:r>
      <w:r>
        <w:rPr>
          <w:rFonts w:hint="eastAsia"/>
        </w:rPr>
        <w:t>得分率偏低，本题难度适中，主题清晰，方向明确。因此绝大多数学生有话可写，很少出现空白。</w:t>
      </w:r>
    </w:p>
    <w:p>
      <w:pPr>
        <w:ind w:firstLine="420" w:firstLineChars="200"/>
      </w:pPr>
      <w:r>
        <w:rPr>
          <w:rFonts w:hint="eastAsia"/>
        </w:rPr>
        <w:t>一、得分分析</w:t>
      </w:r>
    </w:p>
    <w:p>
      <w:pPr>
        <w:ind w:firstLine="420" w:firstLineChars="200"/>
      </w:pPr>
      <w:r>
        <w:rPr>
          <w:rFonts w:hint="eastAsia"/>
        </w:rPr>
        <w:t>本小题均分</w:t>
      </w:r>
      <w:r>
        <w:rPr>
          <w:rFonts w:hint="eastAsia"/>
          <w:lang w:val="en-US" w:eastAsia="zh-CN"/>
        </w:rPr>
        <w:t>3.97</w:t>
      </w:r>
      <w:r>
        <w:rPr>
          <w:rFonts w:hint="eastAsia"/>
        </w:rPr>
        <w:t>，论点分基本都能得到，论述时绝大多数同学也能从两方面展开。</w:t>
      </w:r>
    </w:p>
    <w:p>
      <w:pPr>
        <w:ind w:firstLine="420" w:firstLineChars="200"/>
      </w:pPr>
      <w:r>
        <w:rPr>
          <w:rFonts w:hint="eastAsia"/>
        </w:rPr>
        <w:t>二、存在问题</w:t>
      </w:r>
    </w:p>
    <w:p>
      <w:pPr>
        <w:ind w:firstLine="420" w:firstLineChars="200"/>
      </w:pPr>
      <w:r>
        <w:t>1.</w:t>
      </w:r>
      <w:r>
        <w:rPr>
          <w:rFonts w:hint="eastAsia"/>
        </w:rPr>
        <w:t>部分学生审题存在问题，答题方向存在偏差。</w:t>
      </w:r>
    </w:p>
    <w:p>
      <w:pPr>
        <w:ind w:firstLine="420" w:firstLineChars="200"/>
      </w:pPr>
      <w:r>
        <w:t>2.</w:t>
      </w:r>
      <w:r>
        <w:rPr>
          <w:rFonts w:hint="eastAsia"/>
        </w:rPr>
        <w:t>部分学生对于历史小论文的写作规律和方法掌握不熟练。</w:t>
      </w:r>
    </w:p>
    <w:p>
      <w:pPr>
        <w:ind w:firstLine="420" w:firstLineChars="200"/>
      </w:pPr>
      <w:r>
        <w:t>3.</w:t>
      </w:r>
      <w:r>
        <w:rPr>
          <w:rFonts w:hint="eastAsia"/>
        </w:rPr>
        <w:t>对于材料的解读、分析、运用能力较薄弱，对教材知识的迁移能力较弱。</w:t>
      </w:r>
    </w:p>
    <w:p>
      <w:pPr>
        <w:ind w:firstLine="420" w:firstLineChars="200"/>
      </w:pPr>
      <w:r>
        <w:t>4.</w:t>
      </w:r>
      <w:r>
        <w:rPr>
          <w:rFonts w:hint="eastAsia"/>
        </w:rPr>
        <w:t>语言表达能力较弱，表述不清，语焉不详</w:t>
      </w:r>
    </w:p>
    <w:p>
      <w:pPr>
        <w:ind w:firstLine="420" w:firstLineChars="200"/>
      </w:pPr>
      <w:r>
        <w:rPr>
          <w:rFonts w:hint="eastAsia"/>
        </w:rPr>
        <w:t>三、教学建议</w:t>
      </w:r>
    </w:p>
    <w:p>
      <w:pPr>
        <w:ind w:firstLine="420" w:firstLineChars="200"/>
      </w:pPr>
      <w:r>
        <w:t>1.</w:t>
      </w:r>
      <w:r>
        <w:rPr>
          <w:rFonts w:hint="eastAsia"/>
        </w:rPr>
        <w:t>加强对学生小论文写作的写法指导，规律总结；</w:t>
      </w:r>
    </w:p>
    <w:p>
      <w:pPr>
        <w:ind w:firstLine="420" w:firstLineChars="200"/>
      </w:pPr>
      <w:r>
        <w:t>2.</w:t>
      </w:r>
      <w:r>
        <w:rPr>
          <w:rFonts w:hint="eastAsia"/>
        </w:rPr>
        <w:t>平时加强材料阅读的训练，提升学生的分析材料、运用材料的能力；</w:t>
      </w:r>
    </w:p>
    <w:p>
      <w:pPr>
        <w:ind w:firstLine="420" w:firstLineChars="200"/>
      </w:pPr>
      <w:r>
        <w:t>3.</w:t>
      </w:r>
      <w:r>
        <w:rPr>
          <w:rFonts w:hint="eastAsia"/>
        </w:rPr>
        <w:t>平时教学中多关注教材知识的内在联系，帮助学生培养知识迁移的能力。</w:t>
      </w:r>
    </w:p>
    <w:p>
      <w:pPr>
        <w:ind w:firstLine="420" w:firstLineChars="200"/>
      </w:pPr>
    </w:p>
    <w:p/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4、下阶段工作举措</w:t>
      </w:r>
    </w:p>
    <w:p>
      <w:pPr>
        <w:ind w:firstLine="420" w:firstLineChars="200"/>
      </w:pPr>
      <w:r>
        <w:t>1</w:t>
      </w:r>
      <w:r>
        <w:rPr>
          <w:rFonts w:hint="eastAsia"/>
        </w:rPr>
        <w:t>．认真研究新课程标准以及新高考方案，有效备考</w:t>
      </w:r>
      <w:r>
        <w:t xml:space="preserve"> </w:t>
      </w:r>
    </w:p>
    <w:p>
      <w:pPr>
        <w:ind w:firstLine="420" w:firstLineChars="200"/>
      </w:pPr>
      <w:r>
        <w:rPr>
          <w:rFonts w:hint="eastAsia"/>
        </w:rPr>
        <w:t>认真研读新课程标准，明确高考命题的方向。按照考试说明要求，把握复习的难度、深度和广度，进一步清晰高考命题方向，做到有效备考。</w:t>
      </w:r>
      <w:r>
        <w:t xml:space="preserve"> </w:t>
      </w:r>
    </w:p>
    <w:p>
      <w:pPr>
        <w:ind w:firstLine="405"/>
      </w:pPr>
      <w:r>
        <w:t>2</w:t>
      </w:r>
      <w:r>
        <w:rPr>
          <w:rFonts w:hint="eastAsia"/>
        </w:rPr>
        <w:t>．进一步加强双基教学，夯实基础</w:t>
      </w:r>
      <w:r>
        <w:t xml:space="preserve"> </w:t>
      </w:r>
    </w:p>
    <w:p>
      <w:pPr>
        <w:ind w:firstLine="405"/>
      </w:pPr>
      <w:r>
        <w:rPr>
          <w:rFonts w:hint="eastAsia"/>
        </w:rPr>
        <w:t>基础知识和基本技能掌握不牢固导致失分，一直是影响学生成绩提升的重要原因。从收集的答题情况来看，还需要我们在教学中进一步引导学生强化基础。在教学过程中重视形成知识网络，对知识进行系统的归纳、总结，使零散的知识有序化、系统化、结构化。基础知识教学要贯穿复习过程的始终，一直到高考决不放松。</w:t>
      </w:r>
      <w:r>
        <w:t xml:space="preserve"> </w:t>
      </w:r>
    </w:p>
    <w:p>
      <w:r>
        <w:rPr>
          <w:rFonts w:hint="eastAsia"/>
        </w:rPr>
        <w:t>　　</w:t>
      </w:r>
      <w:r>
        <w:t>3</w:t>
      </w:r>
      <w:r>
        <w:rPr>
          <w:rFonts w:hint="eastAsia"/>
        </w:rPr>
        <w:t>、讲练并重，精讲精练</w:t>
      </w:r>
    </w:p>
    <w:p>
      <w:pPr>
        <w:ind w:firstLine="420" w:firstLineChars="200"/>
      </w:pPr>
      <w:r>
        <w:rPr>
          <w:rFonts w:hint="eastAsia"/>
        </w:rPr>
        <w:t>在教学中我们坚持讲解与练习有机结合的原则，要“精讲精练”，使学生能触类旁通、举一反三。讲：针对性要强，讲重点、关键点，侧重讲单元练习方法和应注意的问题。练：以限时练和课堂反馈作业为主要形式，让学生在解题的能力、速度等方面适应高考的要求。抓好运用知识能力的单元训练、综合训练，题目的难度、梯度适宜。</w:t>
      </w:r>
    </w:p>
    <w:p>
      <w:pPr>
        <w:ind w:firstLine="420" w:firstLineChars="200"/>
      </w:pPr>
      <w:r>
        <w:t>4</w:t>
      </w:r>
      <w:r>
        <w:rPr>
          <w:rFonts w:hint="eastAsia"/>
        </w:rPr>
        <w:t>、注重培养学生的语言表达能力</w:t>
      </w:r>
      <w:r>
        <w:t> </w:t>
      </w:r>
    </w:p>
    <w:p>
      <w:pPr>
        <w:widowControl/>
        <w:jc w:val="left"/>
        <w:rPr>
          <w:b/>
          <w:bCs/>
          <w:sz w:val="28"/>
          <w:szCs w:val="28"/>
        </w:rPr>
      </w:pPr>
      <w:r>
        <w:rPr>
          <w:rFonts w:hint="eastAsia"/>
        </w:rPr>
        <w:t>文字简述题，在考查知识和能力的同时，也考查了学生语言表达能力，尤其是用规范的学科术语表达的能力。在平时教学中，应加强这一能力的培养。</w:t>
      </w:r>
      <w:r>
        <w:t> </w:t>
      </w:r>
      <w:r>
        <w:rPr>
          <w:rFonts w:hint="eastAsia"/>
        </w:rPr>
        <w:t>我们选择典型例题，先让学生做，教师再根据学生的答题情况讲解，然后让学生把正确答案抄一遍，培养学生的语言组织能力和语言表达能力，以及答题的规范性和准确性。</w:t>
      </w:r>
      <w:r>
        <w:t> 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CF372E"/>
    <w:multiLevelType w:val="singleLevel"/>
    <w:tmpl w:val="DECF372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6A5B4704"/>
    <w:rsid w:val="01CE72E3"/>
    <w:rsid w:val="25CF65AB"/>
    <w:rsid w:val="5CB23C47"/>
    <w:rsid w:val="6A5B47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617</Characters>
  <Lines>0</Lines>
  <Paragraphs>0</Paragraphs>
  <TotalTime>3</TotalTime>
  <ScaleCrop>false</ScaleCrop>
  <LinksUpToDate>false</LinksUpToDate>
  <CharactersWithSpaces>631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2022-01-19T08:56:00Z</dcterms:created>
  <dc:creator>思路清晰</dc:creator>
  <cp:lastModifiedBy>a</cp:lastModifiedBy>
  <dcterms:modified xsi:type="dcterms:W3CDTF">2022-04-24T07:40:50Z</dcterms:modified>
  <dc:title>1.数据分析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7DD503CEE31D40C38DE75D0AD9C5B1C0</vt:lpwstr>
  </property>
</Properties>
</file>