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b/>
          <w:bCs/>
          <w:i w:val="0"/>
          <w:iCs w:val="0"/>
          <w:caps w:val="0"/>
          <w:color w:val="000000"/>
          <w:spacing w:val="0"/>
          <w:sz w:val="28"/>
          <w:szCs w:val="28"/>
          <w:bdr w:val="none" w:color="auto" w:sz="0" w:space="0"/>
          <w:shd w:val="clear" w:fill="FFFFFF"/>
        </w:rPr>
      </w:pPr>
      <w:r>
        <w:rPr>
          <w:rStyle w:val="6"/>
          <w:rFonts w:hint="eastAsia" w:ascii="宋体" w:hAnsi="宋体" w:eastAsia="宋体" w:cs="宋体"/>
          <w:b/>
          <w:bCs/>
          <w:i w:val="0"/>
          <w:iCs w:val="0"/>
          <w:caps w:val="0"/>
          <w:color w:val="000000"/>
          <w:spacing w:val="0"/>
          <w:sz w:val="28"/>
          <w:szCs w:val="28"/>
          <w:bdr w:val="none" w:color="auto" w:sz="0" w:space="0"/>
          <w:shd w:val="clear" w:fill="FFFFFF"/>
        </w:rPr>
        <w:t>202</w:t>
      </w:r>
      <w:r>
        <w:rPr>
          <w:rStyle w:val="6"/>
          <w:rFonts w:hint="eastAsia" w:ascii="宋体" w:hAnsi="宋体" w:eastAsia="宋体" w:cs="宋体"/>
          <w:b/>
          <w:bCs/>
          <w:i w:val="0"/>
          <w:iCs w:val="0"/>
          <w:caps w:val="0"/>
          <w:color w:val="000000"/>
          <w:spacing w:val="0"/>
          <w:sz w:val="28"/>
          <w:szCs w:val="28"/>
          <w:bdr w:val="none" w:color="auto" w:sz="0" w:space="0"/>
          <w:shd w:val="clear" w:fill="FFFFFF"/>
          <w:lang w:val="en-US" w:eastAsia="zh-CN"/>
        </w:rPr>
        <w:t>1</w:t>
      </w:r>
      <w:r>
        <w:rPr>
          <w:rStyle w:val="6"/>
          <w:rFonts w:hint="eastAsia" w:ascii="宋体" w:hAnsi="宋体" w:eastAsia="宋体" w:cs="宋体"/>
          <w:b/>
          <w:bCs/>
          <w:i w:val="0"/>
          <w:iCs w:val="0"/>
          <w:caps w:val="0"/>
          <w:color w:val="000000"/>
          <w:spacing w:val="0"/>
          <w:sz w:val="28"/>
          <w:szCs w:val="28"/>
          <w:bdr w:val="none" w:color="auto" w:sz="0" w:space="0"/>
          <w:shd w:val="clear" w:fill="FFFFFF"/>
        </w:rPr>
        <w:t>—202</w:t>
      </w:r>
      <w:r>
        <w:rPr>
          <w:rStyle w:val="6"/>
          <w:rFonts w:hint="eastAsia" w:ascii="宋体" w:hAnsi="宋体" w:eastAsia="宋体" w:cs="宋体"/>
          <w:b/>
          <w:bCs/>
          <w:i w:val="0"/>
          <w:iCs w:val="0"/>
          <w:caps w:val="0"/>
          <w:color w:val="000000"/>
          <w:spacing w:val="0"/>
          <w:sz w:val="28"/>
          <w:szCs w:val="28"/>
          <w:bdr w:val="none" w:color="auto" w:sz="0" w:space="0"/>
          <w:shd w:val="clear" w:fill="FFFFFF"/>
          <w:lang w:val="en-US" w:eastAsia="zh-CN"/>
        </w:rPr>
        <w:t>2</w:t>
      </w:r>
      <w:r>
        <w:rPr>
          <w:rStyle w:val="6"/>
          <w:rFonts w:hint="eastAsia" w:ascii="宋体" w:hAnsi="宋体" w:eastAsia="宋体" w:cs="宋体"/>
          <w:b/>
          <w:bCs/>
          <w:i w:val="0"/>
          <w:iCs w:val="0"/>
          <w:caps w:val="0"/>
          <w:color w:val="000000"/>
          <w:spacing w:val="0"/>
          <w:sz w:val="28"/>
          <w:szCs w:val="28"/>
          <w:bdr w:val="none" w:color="auto" w:sz="0" w:space="0"/>
          <w:shd w:val="clear" w:fill="FFFFFF"/>
        </w:rPr>
        <w:t>学年第二学期高三数学组工作计划及教学进度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w:hAnsi="Helvetica" w:eastAsia="Helvetica" w:cs="Helvetica"/>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以《普通高中数学课程标准》为引领，全面深化课程改革，落实立德树人根本任务，</w:t>
      </w:r>
      <w:r>
        <w:rPr>
          <w:rFonts w:hint="eastAsia" w:ascii="宋体" w:hAnsi="宋体" w:eastAsia="宋体" w:cs="宋体"/>
          <w:i w:val="0"/>
          <w:iCs w:val="0"/>
          <w:caps w:val="0"/>
          <w:color w:val="333333"/>
          <w:spacing w:val="0"/>
          <w:sz w:val="24"/>
          <w:szCs w:val="24"/>
          <w:bdr w:val="none" w:color="auto" w:sz="0" w:space="0"/>
          <w:shd w:val="clear" w:fill="FFFFFF"/>
        </w:rPr>
        <w:t>根据学校新学期的</w:t>
      </w:r>
      <w:r>
        <w:rPr>
          <w:rFonts w:hint="eastAsia" w:ascii="宋体" w:hAnsi="宋体" w:eastAsia="宋体" w:cs="宋体"/>
          <w:i w:val="0"/>
          <w:iCs w:val="0"/>
          <w:caps w:val="0"/>
          <w:color w:val="000000"/>
          <w:spacing w:val="0"/>
          <w:sz w:val="24"/>
          <w:szCs w:val="24"/>
          <w:bdr w:val="none" w:color="auto" w:sz="0" w:space="0"/>
          <w:shd w:val="clear" w:fill="FFFFFF"/>
        </w:rPr>
        <w:t>工作总目标：以目标凝聚学校发展合力，抓研究提升教育教学能力。本学期教学工作将以备课组建设为重点，更新教学观念，优化教学行为，提高课堂教学效率，落实教学常规，切实提高教学质量。以求真务实的态度，扎扎实实工作，认认真真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学期的主要教学任务是数学二轮微专题复习和三轮的重点回顾以及查漏补缺；在一轮复习全面覆盖的基础上，进行知识的体系化融合，加强中档题的训练，提高学生的思维能力，进一步提升分析问题和解决问题的能力。通过复习，下午达到以下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1、抢抓限时练习，并能逐步提升均分；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2、研究新高考，适应新题型，提高学生的应试能力；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3、梳理知识网络，总结解题方法，提高审题能力，规范答题要求，强化踩分意识，培养学生的应考能力；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4、培养学生的阅读理解能力，克服文化题的畏惧心理。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三、主要工作举措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为了达到上面的工作目标，备课组将采取以下工作举措：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1、二轮专题复习：以“问题驱动”为理念，以“补齐短板”为主线，一“重点热点”为核心，主要从六个专题进行主题复习：三角函数与解三角形、数列、立体几何、概率统计、解析几何、函数与导数。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2、基础小题热点专攻：集合复数常用逻辑用语、不等式、平面向量、排列组合二项式定理、数学文化。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3、午练：前阶段以解答题专项练为主，循环 滚动练习，熟悉题型，规范解答，后期回归基础，小题限时练，提升信心。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Helvetica" w:hAnsi="Helvetica" w:eastAsia="Helvetica" w:cs="Helvetica"/>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4、周周练：高考模拟卷，适应新形势，关注新变化，及时调整，及时落实。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为了以上工作，组内教师要做到以下几点：（1）认真研读高考评价体系，以便明确高考的命题指导思想、考查内容、试题类型等等。（2）认真研究各地模拟试题，发现它们命题的特点、试题类型、考查的方式和能力要求等。（3）加强集体备课，统一教学案，搞好教学协作，充分发挥集体的力量，发扬公平竞争，取长补短，友好合作的精神，共同提高。（4）进一步展开组内推磨听课，老教师要上示范课,观摩课；年轻教师上展示课、研究课，本组老师必须全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i w:val="0"/>
          <w:iCs w:val="0"/>
          <w:caps w:val="0"/>
          <w:color w:val="000000"/>
          <w:spacing w:val="0"/>
          <w:sz w:val="24"/>
          <w:szCs w:val="24"/>
          <w:bdr w:val="none" w:color="auto" w:sz="0" w:space="0"/>
          <w:shd w:val="clear" w:fill="FFFFFF"/>
          <w:lang w:val="en-US" w:eastAsia="zh-CN"/>
        </w:rPr>
      </w:pPr>
      <w:r>
        <w:rPr>
          <w:rFonts w:hint="eastAsia" w:ascii="宋体" w:hAnsi="宋体" w:eastAsia="宋体" w:cs="宋体"/>
          <w:i w:val="0"/>
          <w:iCs w:val="0"/>
          <w:caps w:val="0"/>
          <w:color w:val="000000"/>
          <w:spacing w:val="0"/>
          <w:sz w:val="24"/>
          <w:szCs w:val="24"/>
          <w:bdr w:val="none" w:color="auto" w:sz="0" w:space="0"/>
          <w:shd w:val="clear" w:fill="FFFFFF"/>
          <w:lang w:val="en-US" w:eastAsia="zh-CN"/>
        </w:rPr>
        <w:t>计划安排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59"/>
        <w:gridCol w:w="492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eastAsiaTheme="minorEastAsia"/>
                <w:vertAlign w:val="baseline"/>
                <w:lang w:val="en-US" w:eastAsia="zh-CN"/>
              </w:rPr>
            </w:pPr>
            <w:r>
              <w:rPr>
                <w:rFonts w:hint="eastAsia"/>
                <w:vertAlign w:val="baseline"/>
                <w:lang w:val="en-US" w:eastAsia="zh-CN"/>
              </w:rPr>
              <w:t>时间</w:t>
            </w:r>
          </w:p>
        </w:tc>
        <w:tc>
          <w:tcPr>
            <w:tcW w:w="4920" w:type="dxa"/>
          </w:tcPr>
          <w:p>
            <w:pPr>
              <w:jc w:val="center"/>
              <w:rPr>
                <w:rFonts w:hint="eastAsia" w:eastAsiaTheme="minorEastAsia"/>
                <w:vertAlign w:val="baseline"/>
                <w:lang w:val="en-US" w:eastAsia="zh-CN"/>
              </w:rPr>
            </w:pPr>
            <w:r>
              <w:rPr>
                <w:rFonts w:hint="eastAsia"/>
                <w:vertAlign w:val="baseline"/>
                <w:lang w:val="en-US" w:eastAsia="zh-CN"/>
              </w:rPr>
              <w:t>内容</w:t>
            </w:r>
          </w:p>
        </w:tc>
        <w:tc>
          <w:tcPr>
            <w:tcW w:w="1943" w:type="dxa"/>
          </w:tcPr>
          <w:p>
            <w:pPr>
              <w:jc w:val="center"/>
              <w:rPr>
                <w:rFonts w:hint="default" w:eastAsiaTheme="minorEastAsia"/>
                <w:vertAlign w:val="baseline"/>
                <w:lang w:val="en-US" w:eastAsia="zh-CN"/>
              </w:rPr>
            </w:pPr>
            <w:r>
              <w:rPr>
                <w:rFonts w:hint="eastAsia"/>
                <w:vertAlign w:val="baseline"/>
                <w:lang w:val="en-US" w:eastAsia="zh-CN"/>
              </w:rPr>
              <w:t>备课组活动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第一周</w:t>
            </w:r>
          </w:p>
          <w:p>
            <w:pPr>
              <w:jc w:val="center"/>
              <w:rPr>
                <w:rFonts w:hint="default" w:eastAsiaTheme="minorEastAsia"/>
                <w:vertAlign w:val="baseline"/>
                <w:lang w:val="en-US" w:eastAsia="zh-CN"/>
              </w:rPr>
            </w:pPr>
            <w:r>
              <w:rPr>
                <w:rFonts w:hint="eastAsia"/>
                <w:vertAlign w:val="baseline"/>
                <w:lang w:val="en-US" w:eastAsia="zh-CN"/>
              </w:rPr>
              <w:t>2.14-2.20</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寒假试题讲解</w:t>
            </w:r>
          </w:p>
        </w:tc>
        <w:tc>
          <w:tcPr>
            <w:tcW w:w="1943" w:type="dxa"/>
          </w:tcPr>
          <w:p>
            <w:pPr>
              <w:jc w:val="center"/>
              <w:rPr>
                <w:rFonts w:hint="default" w:eastAsiaTheme="minorEastAsia"/>
                <w:vertAlign w:val="baseline"/>
                <w:lang w:val="en-US" w:eastAsia="zh-CN"/>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第二周</w:t>
            </w:r>
          </w:p>
          <w:p>
            <w:pPr>
              <w:jc w:val="center"/>
              <w:rPr>
                <w:rFonts w:hint="default"/>
                <w:vertAlign w:val="baseline"/>
                <w:lang w:val="en-US"/>
              </w:rPr>
            </w:pPr>
            <w:r>
              <w:rPr>
                <w:rFonts w:hint="eastAsia"/>
                <w:vertAlign w:val="baseline"/>
                <w:lang w:val="en-US" w:eastAsia="zh-CN"/>
              </w:rPr>
              <w:t>2.21-2.27</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专题一：三角函数，解三角形，平面向量</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第三周</w:t>
            </w:r>
          </w:p>
          <w:p>
            <w:pPr>
              <w:jc w:val="center"/>
              <w:rPr>
                <w:rFonts w:hint="default"/>
                <w:vertAlign w:val="baseline"/>
                <w:lang w:val="en-US"/>
              </w:rPr>
            </w:pPr>
            <w:r>
              <w:rPr>
                <w:rFonts w:hint="eastAsia"/>
                <w:vertAlign w:val="baseline"/>
                <w:lang w:val="en-US" w:eastAsia="zh-CN"/>
              </w:rPr>
              <w:t>2.28-3.6</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八校联考及相关试题分析</w:t>
            </w:r>
          </w:p>
        </w:tc>
        <w:tc>
          <w:tcPr>
            <w:tcW w:w="1943" w:type="dxa"/>
          </w:tcPr>
          <w:p>
            <w:pPr>
              <w:jc w:val="center"/>
              <w:rPr>
                <w:vertAlign w:val="baseline"/>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第四周</w:t>
            </w:r>
          </w:p>
          <w:p>
            <w:pPr>
              <w:jc w:val="center"/>
              <w:rPr>
                <w:rFonts w:hint="default"/>
                <w:vertAlign w:val="baseline"/>
                <w:lang w:val="en-US"/>
              </w:rPr>
            </w:pPr>
            <w:r>
              <w:rPr>
                <w:rFonts w:hint="eastAsia"/>
                <w:vertAlign w:val="baseline"/>
                <w:lang w:val="en-US" w:eastAsia="zh-CN"/>
              </w:rPr>
              <w:t>3.7-3.13</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专题二：数列</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第五周</w:t>
            </w:r>
          </w:p>
          <w:p>
            <w:pPr>
              <w:jc w:val="center"/>
              <w:rPr>
                <w:vertAlign w:val="baseline"/>
              </w:rPr>
            </w:pPr>
            <w:r>
              <w:rPr>
                <w:rFonts w:hint="eastAsia"/>
                <w:vertAlign w:val="baseline"/>
                <w:lang w:val="en-US" w:eastAsia="zh-CN"/>
              </w:rPr>
              <w:t>3.14-3.20</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专题三：立体几何</w:t>
            </w:r>
          </w:p>
        </w:tc>
        <w:tc>
          <w:tcPr>
            <w:tcW w:w="1943" w:type="dxa"/>
          </w:tcPr>
          <w:p>
            <w:pPr>
              <w:jc w:val="center"/>
              <w:rPr>
                <w:vertAlign w:val="baseline"/>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第六周</w:t>
            </w:r>
          </w:p>
          <w:p>
            <w:pPr>
              <w:jc w:val="center"/>
              <w:rPr>
                <w:rFonts w:hint="default"/>
                <w:vertAlign w:val="baseline"/>
                <w:lang w:val="en-US"/>
              </w:rPr>
            </w:pPr>
            <w:r>
              <w:rPr>
                <w:rFonts w:hint="eastAsia"/>
                <w:vertAlign w:val="baseline"/>
                <w:lang w:val="en-US" w:eastAsia="zh-CN"/>
              </w:rPr>
              <w:t>3.21-3.27</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二模考试及相关试题分析</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第七周</w:t>
            </w:r>
          </w:p>
          <w:p>
            <w:pPr>
              <w:jc w:val="center"/>
              <w:rPr>
                <w:vertAlign w:val="baseline"/>
              </w:rPr>
            </w:pPr>
            <w:r>
              <w:rPr>
                <w:rFonts w:hint="eastAsia"/>
                <w:vertAlign w:val="baseline"/>
                <w:lang w:val="en-US" w:eastAsia="zh-CN"/>
              </w:rPr>
              <w:t>3.28-4.3</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专题四：统计与概率</w:t>
            </w:r>
          </w:p>
        </w:tc>
        <w:tc>
          <w:tcPr>
            <w:tcW w:w="1943" w:type="dxa"/>
          </w:tcPr>
          <w:p>
            <w:pPr>
              <w:jc w:val="center"/>
              <w:rPr>
                <w:rFonts w:hint="default"/>
                <w:vertAlign w:val="baseline"/>
                <w:lang w:val="en-US"/>
              </w:rPr>
            </w:pPr>
            <w:r>
              <w:rPr>
                <w:rFonts w:hint="eastAsia"/>
                <w:vertAlign w:val="baseline"/>
                <w:lang w:val="en-US" w:eastAsia="zh-CN"/>
              </w:rPr>
              <w:t>推磨听课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第八周</w:t>
            </w:r>
          </w:p>
          <w:p>
            <w:pPr>
              <w:jc w:val="center"/>
              <w:rPr>
                <w:vertAlign w:val="baseline"/>
              </w:rPr>
            </w:pPr>
            <w:r>
              <w:rPr>
                <w:rFonts w:hint="eastAsia"/>
                <w:vertAlign w:val="baseline"/>
                <w:lang w:val="en-US" w:eastAsia="zh-CN"/>
              </w:rPr>
              <w:t>4.4-4.10</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专题五：函数与导数</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第九周</w:t>
            </w:r>
          </w:p>
          <w:p>
            <w:pPr>
              <w:jc w:val="center"/>
              <w:rPr>
                <w:rFonts w:hint="default"/>
                <w:vertAlign w:val="baseline"/>
                <w:lang w:val="en-US"/>
              </w:rPr>
            </w:pPr>
            <w:r>
              <w:rPr>
                <w:rFonts w:hint="eastAsia"/>
                <w:vertAlign w:val="baseline"/>
                <w:lang w:val="en-US" w:eastAsia="zh-CN"/>
              </w:rPr>
              <w:t>4.11-4.17</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专题六：解析几何</w:t>
            </w:r>
          </w:p>
        </w:tc>
        <w:tc>
          <w:tcPr>
            <w:tcW w:w="1943" w:type="dxa"/>
          </w:tcPr>
          <w:p>
            <w:pPr>
              <w:jc w:val="center"/>
              <w:rPr>
                <w:vertAlign w:val="baseline"/>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第十周</w:t>
            </w:r>
          </w:p>
          <w:p>
            <w:pPr>
              <w:jc w:val="center"/>
              <w:rPr>
                <w:vertAlign w:val="baseline"/>
              </w:rPr>
            </w:pPr>
            <w:r>
              <w:rPr>
                <w:rFonts w:hint="eastAsia"/>
                <w:vertAlign w:val="baseline"/>
                <w:lang w:val="en-US" w:eastAsia="zh-CN"/>
              </w:rPr>
              <w:t>4.18-4.24</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二轮复习收尾</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第十一周</w:t>
            </w:r>
          </w:p>
          <w:p>
            <w:pPr>
              <w:jc w:val="center"/>
              <w:rPr>
                <w:vertAlign w:val="baseline"/>
              </w:rPr>
            </w:pPr>
            <w:r>
              <w:rPr>
                <w:rFonts w:hint="eastAsia"/>
                <w:vertAlign w:val="baseline"/>
                <w:lang w:val="en-US" w:eastAsia="zh-CN"/>
              </w:rPr>
              <w:t>4.25-5.1</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攻坚与排查1</w:t>
            </w:r>
          </w:p>
        </w:tc>
        <w:tc>
          <w:tcPr>
            <w:tcW w:w="1943" w:type="dxa"/>
          </w:tcPr>
          <w:p>
            <w:pPr>
              <w:jc w:val="center"/>
              <w:rPr>
                <w:vertAlign w:val="baseline"/>
              </w:rPr>
            </w:pPr>
            <w:r>
              <w:rPr>
                <w:rFonts w:hint="eastAsia"/>
                <w:vertAlign w:val="baseline"/>
                <w:lang w:val="en-US" w:eastAsia="zh-CN"/>
              </w:rPr>
              <w:t>推磨听课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第十二周</w:t>
            </w:r>
          </w:p>
          <w:p>
            <w:pPr>
              <w:jc w:val="center"/>
              <w:rPr>
                <w:vertAlign w:val="baseline"/>
              </w:rPr>
            </w:pPr>
            <w:r>
              <w:rPr>
                <w:rFonts w:hint="eastAsia"/>
                <w:vertAlign w:val="baseline"/>
                <w:lang w:val="en-US" w:eastAsia="zh-CN"/>
              </w:rPr>
              <w:t>5.2-5.8</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三模考试及试题讲解分析</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第十三周</w:t>
            </w:r>
          </w:p>
          <w:p>
            <w:pPr>
              <w:jc w:val="center"/>
              <w:rPr>
                <w:rFonts w:hint="default"/>
                <w:vertAlign w:val="baseline"/>
                <w:lang w:val="en-US"/>
              </w:rPr>
            </w:pPr>
            <w:r>
              <w:rPr>
                <w:rFonts w:hint="eastAsia"/>
                <w:vertAlign w:val="baseline"/>
                <w:lang w:val="en-US" w:eastAsia="zh-CN"/>
              </w:rPr>
              <w:t>5.9-5.15</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攻坚与排查2</w:t>
            </w:r>
          </w:p>
        </w:tc>
        <w:tc>
          <w:tcPr>
            <w:tcW w:w="1943" w:type="dxa"/>
          </w:tcPr>
          <w:p>
            <w:pPr>
              <w:jc w:val="center"/>
              <w:rPr>
                <w:vertAlign w:val="baseline"/>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第十四周</w:t>
            </w:r>
          </w:p>
          <w:p>
            <w:pPr>
              <w:jc w:val="center"/>
              <w:rPr>
                <w:vertAlign w:val="baseline"/>
              </w:rPr>
            </w:pPr>
            <w:r>
              <w:rPr>
                <w:rFonts w:hint="eastAsia"/>
                <w:vertAlign w:val="baseline"/>
                <w:lang w:val="en-US" w:eastAsia="zh-CN"/>
              </w:rPr>
              <w:t>5.16-5.22</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攻坚与排查3</w:t>
            </w:r>
          </w:p>
        </w:tc>
        <w:tc>
          <w:tcPr>
            <w:tcW w:w="1943"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第十五周</w:t>
            </w:r>
          </w:p>
          <w:p>
            <w:pPr>
              <w:jc w:val="center"/>
              <w:rPr>
                <w:rFonts w:hint="default"/>
                <w:vertAlign w:val="baseline"/>
                <w:lang w:val="en-US"/>
              </w:rPr>
            </w:pPr>
            <w:r>
              <w:rPr>
                <w:rFonts w:hint="eastAsia"/>
                <w:vertAlign w:val="baseline"/>
                <w:lang w:val="en-US" w:eastAsia="zh-CN"/>
              </w:rPr>
              <w:t>5.23-5.29</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考前适应性训练</w:t>
            </w:r>
          </w:p>
        </w:tc>
        <w:tc>
          <w:tcPr>
            <w:tcW w:w="1943" w:type="dxa"/>
          </w:tcPr>
          <w:p>
            <w:pPr>
              <w:jc w:val="center"/>
              <w:rPr>
                <w:vertAlign w:val="baseline"/>
              </w:rPr>
            </w:pPr>
            <w:r>
              <w:rPr>
                <w:rFonts w:hint="eastAsia"/>
                <w:vertAlign w:val="baseline"/>
                <w:lang w:val="en-US" w:eastAsia="zh-CN"/>
              </w:rPr>
              <w:t>集体备课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659" w:type="dxa"/>
          </w:tcPr>
          <w:p>
            <w:pPr>
              <w:jc w:val="center"/>
              <w:rPr>
                <w:rFonts w:hint="eastAsia"/>
                <w:vertAlign w:val="baseline"/>
                <w:lang w:val="en-US" w:eastAsia="zh-CN"/>
              </w:rPr>
            </w:pPr>
            <w:r>
              <w:rPr>
                <w:rFonts w:hint="eastAsia"/>
                <w:vertAlign w:val="baseline"/>
                <w:lang w:val="en-US" w:eastAsia="zh-CN"/>
              </w:rPr>
              <w:t>第十六周</w:t>
            </w:r>
          </w:p>
          <w:p>
            <w:pPr>
              <w:jc w:val="center"/>
              <w:rPr>
                <w:vertAlign w:val="baseline"/>
              </w:rPr>
            </w:pPr>
            <w:r>
              <w:rPr>
                <w:rFonts w:hint="eastAsia"/>
                <w:vertAlign w:val="baseline"/>
                <w:lang w:val="en-US" w:eastAsia="zh-CN"/>
              </w:rPr>
              <w:t>5.30-6.5</w:t>
            </w:r>
          </w:p>
        </w:tc>
        <w:tc>
          <w:tcPr>
            <w:tcW w:w="4920" w:type="dxa"/>
          </w:tcPr>
          <w:p>
            <w:pPr>
              <w:jc w:val="center"/>
              <w:rPr>
                <w:rFonts w:hint="default" w:eastAsiaTheme="minorEastAsia"/>
                <w:vertAlign w:val="baseline"/>
                <w:lang w:val="en-US" w:eastAsia="zh-CN"/>
              </w:rPr>
            </w:pPr>
            <w:r>
              <w:rPr>
                <w:rFonts w:hint="eastAsia"/>
                <w:vertAlign w:val="baseline"/>
                <w:lang w:val="en-US" w:eastAsia="zh-CN"/>
              </w:rPr>
              <w:t>考前适应性训练</w:t>
            </w:r>
          </w:p>
        </w:tc>
        <w:tc>
          <w:tcPr>
            <w:tcW w:w="1943" w:type="dxa"/>
          </w:tcPr>
          <w:p>
            <w:pPr>
              <w:jc w:val="center"/>
              <w:rPr>
                <w:vertAlign w:val="baseli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465D6"/>
    <w:rsid w:val="1664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2022-02-18T00:01:00Z</dcterms:created>
  <dc:creator>Snowfairy</dc:creator>
  <cp:lastModifiedBy>Snowfairy</cp:lastModifiedBy>
  <dcterms:modified xsi:type="dcterms:W3CDTF">2022-02-18T00:23:12Z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0B63811787B743339DCAEAC9A265001A</vt:lpwstr>
  </property>
</Properties>
</file>