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黑体_GBK" w:hAnsi="方正黑体_GBK" w:eastAsia="方正黑体_GBK" w:cs="方正黑体_GBK"/>
          <w:sz w:val="28"/>
          <w:szCs w:val="28"/>
        </w:rPr>
      </w:pPr>
      <w:bookmarkStart w:id="0" w:name="_Hlk55819046"/>
      <w:bookmarkEnd w:id="0"/>
      <w:r>
        <w:rPr>
          <w:rFonts w:hint="eastAsia" w:ascii="方正黑体_GBK" w:hAnsi="方正黑体_GBK" w:eastAsia="方正黑体_GBK" w:cs="方正黑体_GBK"/>
          <w:sz w:val="28"/>
          <w:szCs w:val="28"/>
        </w:rPr>
        <w:t>秦淮中学20</w:t>
      </w:r>
      <w:r>
        <w:rPr>
          <w:rFonts w:ascii="方正黑体_GBK" w:hAnsi="方正黑体_GBK" w:eastAsia="方正黑体_GBK" w:cs="方正黑体_GBK"/>
          <w:sz w:val="28"/>
          <w:szCs w:val="28"/>
        </w:rPr>
        <w:t>2</w:t>
      </w:r>
      <w:r>
        <w:rPr>
          <w:rFonts w:hint="eastAsia" w:ascii="方正黑体_GBK" w:hAnsi="方正黑体_GBK" w:eastAsia="方正黑体_GBK" w:cs="方正黑体_GBK"/>
          <w:sz w:val="28"/>
          <w:szCs w:val="28"/>
          <w:lang w:val="en-US" w:eastAsia="zh-CN"/>
        </w:rPr>
        <w:t>1</w:t>
      </w:r>
      <w:r>
        <w:rPr>
          <w:rFonts w:hint="eastAsia" w:ascii="方正黑体_GBK" w:hAnsi="方正黑体_GBK" w:eastAsia="方正黑体_GBK" w:cs="方正黑体_GBK"/>
          <w:sz w:val="28"/>
          <w:szCs w:val="28"/>
        </w:rPr>
        <w:t>-202</w:t>
      </w:r>
      <w:r>
        <w:rPr>
          <w:rFonts w:hint="eastAsia" w:ascii="方正黑体_GBK" w:hAnsi="方正黑体_GBK" w:eastAsia="方正黑体_GBK" w:cs="方正黑体_GBK"/>
          <w:sz w:val="28"/>
          <w:szCs w:val="28"/>
          <w:lang w:val="en-US" w:eastAsia="zh-CN"/>
        </w:rPr>
        <w:t>2</w:t>
      </w:r>
      <w:r>
        <w:rPr>
          <w:rFonts w:hint="eastAsia" w:ascii="方正黑体_GBK" w:hAnsi="方正黑体_GBK" w:eastAsia="方正黑体_GBK" w:cs="方正黑体_GBK"/>
          <w:sz w:val="28"/>
          <w:szCs w:val="28"/>
        </w:rPr>
        <w:t>学年度第</w:t>
      </w:r>
      <w:r>
        <w:rPr>
          <w:rFonts w:hint="eastAsia" w:ascii="方正黑体_GBK" w:hAnsi="方正黑体_GBK" w:eastAsia="方正黑体_GBK" w:cs="方正黑体_GBK"/>
          <w:sz w:val="28"/>
          <w:szCs w:val="28"/>
          <w:lang w:val="en-US" w:eastAsia="zh-CN"/>
        </w:rPr>
        <w:t>一</w:t>
      </w:r>
      <w:r>
        <w:rPr>
          <w:rFonts w:hint="eastAsia" w:ascii="方正黑体_GBK" w:hAnsi="方正黑体_GBK" w:eastAsia="方正黑体_GBK" w:cs="方正黑体_GBK"/>
          <w:sz w:val="28"/>
          <w:szCs w:val="28"/>
        </w:rPr>
        <w:t>学期</w:t>
      </w:r>
    </w:p>
    <w:p>
      <w:pPr>
        <w:spacing w:line="360" w:lineRule="auto"/>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次教学常规检查简报</w:t>
      </w:r>
    </w:p>
    <w:p>
      <w:pPr>
        <w:spacing w:line="360" w:lineRule="auto"/>
        <w:ind w:firstLine="420" w:firstLineChars="200"/>
        <w:rPr>
          <w:rFonts w:asciiTheme="minorEastAsia" w:hAnsiTheme="minorEastAsia"/>
          <w:szCs w:val="21"/>
        </w:rPr>
      </w:pPr>
      <w:r>
        <w:rPr>
          <w:rFonts w:asciiTheme="minorEastAsia" w:hAnsiTheme="minorEastAsia"/>
          <w:szCs w:val="21"/>
        </w:rPr>
        <w:t>教学常规</w:t>
      </w:r>
      <w:r>
        <w:rPr>
          <w:rFonts w:hint="eastAsia" w:asciiTheme="minorEastAsia" w:hAnsiTheme="minorEastAsia"/>
          <w:szCs w:val="21"/>
        </w:rPr>
        <w:t>管理是提高教学质量的根本保证</w:t>
      </w:r>
      <w:r>
        <w:rPr>
          <w:rFonts w:asciiTheme="minorEastAsia" w:hAnsiTheme="minorEastAsia"/>
          <w:szCs w:val="21"/>
        </w:rPr>
        <w:t>，教学</w:t>
      </w:r>
      <w:r>
        <w:rPr>
          <w:rFonts w:hint="eastAsia" w:asciiTheme="minorEastAsia" w:hAnsiTheme="minorEastAsia"/>
          <w:szCs w:val="21"/>
        </w:rPr>
        <w:t>常规</w:t>
      </w:r>
      <w:r>
        <w:rPr>
          <w:rFonts w:asciiTheme="minorEastAsia" w:hAnsiTheme="minorEastAsia"/>
          <w:szCs w:val="21"/>
        </w:rPr>
        <w:t>检查是</w:t>
      </w:r>
      <w:r>
        <w:rPr>
          <w:rFonts w:hint="eastAsia" w:asciiTheme="minorEastAsia" w:hAnsiTheme="minorEastAsia"/>
          <w:szCs w:val="21"/>
        </w:rPr>
        <w:t>实施</w:t>
      </w:r>
      <w:r>
        <w:rPr>
          <w:rFonts w:asciiTheme="minorEastAsia" w:hAnsiTheme="minorEastAsia"/>
          <w:szCs w:val="21"/>
        </w:rPr>
        <w:t>教学质量</w:t>
      </w:r>
      <w:r>
        <w:rPr>
          <w:rFonts w:hint="eastAsia" w:asciiTheme="minorEastAsia" w:hAnsiTheme="minorEastAsia"/>
          <w:szCs w:val="21"/>
        </w:rPr>
        <w:t>过程</w:t>
      </w:r>
      <w:r>
        <w:rPr>
          <w:rFonts w:asciiTheme="minorEastAsia" w:hAnsiTheme="minorEastAsia"/>
          <w:szCs w:val="21"/>
        </w:rPr>
        <w:t>监控的</w:t>
      </w:r>
      <w:r>
        <w:rPr>
          <w:rFonts w:hint="eastAsia" w:asciiTheme="minorEastAsia" w:hAnsiTheme="minorEastAsia"/>
          <w:szCs w:val="21"/>
        </w:rPr>
        <w:t>必要</w:t>
      </w:r>
      <w:r>
        <w:rPr>
          <w:rFonts w:asciiTheme="minorEastAsia" w:hAnsiTheme="minorEastAsia"/>
          <w:szCs w:val="21"/>
        </w:rPr>
        <w:t>手段，为</w:t>
      </w:r>
      <w:r>
        <w:rPr>
          <w:rFonts w:hint="eastAsia" w:asciiTheme="minorEastAsia" w:hAnsiTheme="minorEastAsia"/>
          <w:szCs w:val="21"/>
        </w:rPr>
        <w:t>进一步</w:t>
      </w:r>
      <w:r>
        <w:rPr>
          <w:rFonts w:asciiTheme="minorEastAsia" w:hAnsiTheme="minorEastAsia"/>
          <w:szCs w:val="21"/>
        </w:rPr>
        <w:t>加强教学</w:t>
      </w:r>
      <w:r>
        <w:rPr>
          <w:rFonts w:hint="eastAsia" w:asciiTheme="minorEastAsia" w:hAnsiTheme="minorEastAsia"/>
          <w:szCs w:val="21"/>
        </w:rPr>
        <w:t>过程</w:t>
      </w:r>
      <w:r>
        <w:rPr>
          <w:rFonts w:asciiTheme="minorEastAsia" w:hAnsiTheme="minorEastAsia"/>
          <w:szCs w:val="21"/>
        </w:rPr>
        <w:t>管理，及时</w:t>
      </w:r>
      <w:r>
        <w:rPr>
          <w:rFonts w:hint="eastAsia" w:asciiTheme="minorEastAsia" w:hAnsiTheme="minorEastAsia"/>
          <w:szCs w:val="21"/>
        </w:rPr>
        <w:t>总结和推广教学工作中的经验、</w:t>
      </w:r>
      <w:r>
        <w:rPr>
          <w:rFonts w:asciiTheme="minorEastAsia" w:hAnsiTheme="minorEastAsia"/>
          <w:szCs w:val="21"/>
        </w:rPr>
        <w:t>发现和解决教学工作中的问题，</w:t>
      </w:r>
      <w:r>
        <w:rPr>
          <w:rFonts w:hint="eastAsia" w:asciiTheme="minorEastAsia" w:hAnsiTheme="minorEastAsia"/>
          <w:szCs w:val="21"/>
        </w:rPr>
        <w:t>客观评价</w:t>
      </w:r>
      <w:r>
        <w:rPr>
          <w:rFonts w:asciiTheme="minorEastAsia" w:hAnsiTheme="minorEastAsia"/>
          <w:szCs w:val="21"/>
        </w:rPr>
        <w:t>每位教师的</w:t>
      </w:r>
      <w:r>
        <w:rPr>
          <w:rFonts w:hint="eastAsia" w:asciiTheme="minorEastAsia" w:hAnsiTheme="minorEastAsia"/>
          <w:szCs w:val="21"/>
        </w:rPr>
        <w:t>教学行为</w:t>
      </w:r>
      <w:r>
        <w:rPr>
          <w:rFonts w:asciiTheme="minorEastAsia" w:hAnsiTheme="minorEastAsia"/>
          <w:szCs w:val="21"/>
        </w:rPr>
        <w:t>，促进教学质量的</w:t>
      </w:r>
      <w:r>
        <w:rPr>
          <w:rFonts w:hint="eastAsia" w:asciiTheme="minorEastAsia" w:hAnsiTheme="minorEastAsia"/>
          <w:szCs w:val="21"/>
        </w:rPr>
        <w:t>有效</w:t>
      </w:r>
      <w:r>
        <w:rPr>
          <w:rFonts w:asciiTheme="minorEastAsia" w:hAnsiTheme="minorEastAsia"/>
          <w:szCs w:val="21"/>
        </w:rPr>
        <w:t>提高</w:t>
      </w:r>
      <w:r>
        <w:rPr>
          <w:rFonts w:hint="eastAsia" w:asciiTheme="minorEastAsia" w:hAnsiTheme="minorEastAsia"/>
          <w:szCs w:val="21"/>
        </w:rPr>
        <w:t>。教务处于202</w:t>
      </w:r>
      <w:r>
        <w:rPr>
          <w:rFonts w:hint="eastAsia" w:asciiTheme="minorEastAsia" w:hAnsiTheme="minorEastAsia"/>
          <w:szCs w:val="21"/>
          <w:lang w:val="en-US" w:eastAsia="zh-CN"/>
        </w:rPr>
        <w:t>2</w:t>
      </w:r>
      <w:r>
        <w:rPr>
          <w:rFonts w:hint="eastAsia" w:asciiTheme="minorEastAsia" w:hAnsiTheme="minorEastAsia"/>
          <w:szCs w:val="21"/>
        </w:rPr>
        <w:t>年</w:t>
      </w:r>
      <w:r>
        <w:rPr>
          <w:rFonts w:hint="eastAsia" w:asciiTheme="minorEastAsia" w:hAnsiTheme="minorEastAsia"/>
          <w:szCs w:val="21"/>
          <w:lang w:val="en-US" w:eastAsia="zh-CN"/>
        </w:rPr>
        <w:t>1</w:t>
      </w:r>
      <w:r>
        <w:rPr>
          <w:rFonts w:hint="eastAsia" w:asciiTheme="minorEastAsia" w:hAnsiTheme="minorEastAsia"/>
          <w:szCs w:val="21"/>
        </w:rPr>
        <w:t>月</w:t>
      </w:r>
      <w:r>
        <w:rPr>
          <w:rFonts w:hint="eastAsia" w:asciiTheme="minorEastAsia" w:hAnsiTheme="minorEastAsia"/>
          <w:szCs w:val="21"/>
          <w:lang w:val="en-US" w:eastAsia="zh-CN"/>
        </w:rPr>
        <w:t>5</w:t>
      </w:r>
      <w:r>
        <w:rPr>
          <w:rFonts w:hint="eastAsia" w:asciiTheme="minorEastAsia" w:hAnsiTheme="minorEastAsia"/>
          <w:szCs w:val="21"/>
        </w:rPr>
        <w:t>日对全校任课教师的教学常规进行了一次普查。检查的内容为计划和进度，备课笔记，作业，听课笔记，重点检查了备课笔记中的备课环节、作业布置的规范性和批改后纠错不到位等问题。为此编写了本“简报”，对我校开学以来教学工作中出现的各种典型情况予以反馈，以期收到反思共进之效。</w:t>
      </w:r>
    </w:p>
    <w:p>
      <w:pPr>
        <w:numPr>
          <w:ilvl w:val="0"/>
          <w:numId w:val="1"/>
        </w:numPr>
        <w:spacing w:line="360" w:lineRule="auto"/>
        <w:ind w:firstLine="420" w:firstLineChars="200"/>
        <w:rPr>
          <w:rFonts w:asciiTheme="minorEastAsia" w:hAnsiTheme="minorEastAsia"/>
          <w:szCs w:val="21"/>
        </w:rPr>
      </w:pPr>
      <w:r>
        <w:rPr>
          <w:rFonts w:hint="eastAsia" w:asciiTheme="minorEastAsia" w:hAnsiTheme="minorEastAsia"/>
          <w:szCs w:val="21"/>
        </w:rPr>
        <w:t>总体情况</w:t>
      </w:r>
    </w:p>
    <w:p>
      <w:pPr>
        <w:spacing w:line="360" w:lineRule="auto"/>
        <w:ind w:firstLine="420"/>
        <w:rPr>
          <w:rFonts w:asciiTheme="minorEastAsia" w:hAnsiTheme="minorEastAsia"/>
          <w:szCs w:val="21"/>
        </w:rPr>
      </w:pPr>
      <w:r>
        <w:rPr>
          <w:rFonts w:hint="eastAsia" w:asciiTheme="minorEastAsia" w:hAnsiTheme="minorEastAsia"/>
          <w:szCs w:val="21"/>
        </w:rPr>
        <w:t>绝大部分教师均能按照学校制定的教学常规检查实施方案的要求，认真做好教学常规工作，教学过程扎实有效。尤其是有的青年教师在备课上能做到备课思考在前，备课本充分反映了教师课前的认真准备，上课结束后还能进行教学反思并记录在备课本上。但也有极少部分教师的教学常规存在一定的问题，如备课听课环节不全，作业布置后对学生规范性要求不够，批改后没有相应的纠错，质量测评没有记录。本次教学常规检查，既发现了亮点，也找出了不足，学校将把今后的教学常规检查结果纳入学期绩效考核，以此彰显教学常规工作在学校工作中的重要作用。</w:t>
      </w:r>
    </w:p>
    <w:p>
      <w:pPr>
        <w:numPr>
          <w:ilvl w:val="0"/>
          <w:numId w:val="1"/>
        </w:numPr>
        <w:spacing w:line="360" w:lineRule="auto"/>
        <w:ind w:firstLine="420" w:firstLineChars="200"/>
        <w:rPr>
          <w:rFonts w:asciiTheme="minorEastAsia" w:hAnsiTheme="minorEastAsia"/>
          <w:szCs w:val="21"/>
        </w:rPr>
      </w:pPr>
      <w:r>
        <w:rPr>
          <w:rFonts w:hint="eastAsia" w:asciiTheme="minorEastAsia" w:hAnsiTheme="minorEastAsia"/>
          <w:szCs w:val="21"/>
        </w:rPr>
        <w:t>学科情况</w:t>
      </w:r>
    </w:p>
    <w:p>
      <w:pPr>
        <w:spacing w:line="360" w:lineRule="auto"/>
        <w:rPr>
          <w:rFonts w:hint="eastAsia" w:asciiTheme="minorEastAsia" w:hAnsiTheme="minorEastAsia"/>
          <w:b/>
          <w:bCs/>
          <w:szCs w:val="21"/>
          <w:lang w:val="en-US" w:eastAsia="zh-CN"/>
        </w:rPr>
      </w:pPr>
      <w:r>
        <w:rPr>
          <w:rFonts w:hint="eastAsia" w:asciiTheme="minorEastAsia" w:hAnsiTheme="minorEastAsia"/>
          <w:b/>
          <w:bCs/>
          <w:szCs w:val="21"/>
          <w:lang w:val="en-US" w:eastAsia="zh-CN"/>
        </w:rPr>
        <w:t>语文组</w:t>
      </w:r>
    </w:p>
    <w:p>
      <w:pPr>
        <w:spacing w:line="360" w:lineRule="auto"/>
        <w:ind w:firstLine="420"/>
        <w:rPr>
          <w:rFonts w:hint="eastAsia" w:asciiTheme="minorEastAsia" w:hAnsiTheme="minorEastAsia"/>
          <w:szCs w:val="21"/>
        </w:rPr>
      </w:pPr>
      <w:r>
        <w:rPr>
          <w:rFonts w:hint="eastAsia" w:asciiTheme="minorEastAsia" w:hAnsiTheme="minorEastAsia"/>
          <w:szCs w:val="21"/>
        </w:rPr>
        <w:t>优点：</w:t>
      </w:r>
      <w:r>
        <w:rPr>
          <w:rFonts w:hint="eastAsia" w:asciiTheme="minorEastAsia" w:hAnsiTheme="minorEastAsia"/>
          <w:szCs w:val="21"/>
          <w:lang w:val="en-US" w:eastAsia="zh-CN"/>
        </w:rPr>
        <w:t>三个年级的老师</w:t>
      </w:r>
      <w:r>
        <w:rPr>
          <w:rFonts w:hint="eastAsia" w:asciiTheme="minorEastAsia" w:hAnsiTheme="minorEastAsia"/>
          <w:szCs w:val="21"/>
        </w:rPr>
        <w:t>都</w:t>
      </w:r>
      <w:r>
        <w:rPr>
          <w:rFonts w:hint="eastAsia" w:asciiTheme="minorEastAsia" w:hAnsiTheme="minorEastAsia"/>
          <w:szCs w:val="21"/>
          <w:lang w:val="en-US" w:eastAsia="zh-CN"/>
        </w:rPr>
        <w:t>能</w:t>
      </w:r>
      <w:r>
        <w:rPr>
          <w:rFonts w:hint="eastAsia" w:asciiTheme="minorEastAsia" w:hAnsiTheme="minorEastAsia"/>
          <w:szCs w:val="21"/>
        </w:rPr>
        <w:t>认真对待</w:t>
      </w:r>
      <w:r>
        <w:rPr>
          <w:rFonts w:hint="eastAsia" w:asciiTheme="minorEastAsia" w:hAnsiTheme="minorEastAsia"/>
          <w:szCs w:val="21"/>
          <w:lang w:val="en-US" w:eastAsia="zh-CN"/>
        </w:rPr>
        <w:t>教学常规检查</w:t>
      </w:r>
      <w:r>
        <w:rPr>
          <w:rFonts w:hint="eastAsia" w:asciiTheme="minorEastAsia" w:hAnsiTheme="minorEastAsia"/>
          <w:szCs w:val="21"/>
        </w:rPr>
        <w:t>，教师</w:t>
      </w:r>
      <w:r>
        <w:rPr>
          <w:rFonts w:hint="eastAsia" w:asciiTheme="minorEastAsia" w:hAnsiTheme="minorEastAsia"/>
          <w:szCs w:val="21"/>
          <w:lang w:val="en-US" w:eastAsia="zh-CN"/>
        </w:rPr>
        <w:t>们基本开始</w:t>
      </w:r>
      <w:r>
        <w:rPr>
          <w:rFonts w:hint="eastAsia" w:asciiTheme="minorEastAsia" w:hAnsiTheme="minorEastAsia"/>
          <w:szCs w:val="21"/>
        </w:rPr>
        <w:t>手写教案，课时充足，环节齐全。所有老师听课任务完全符合要求</w:t>
      </w:r>
      <w:r>
        <w:rPr>
          <w:rFonts w:hint="eastAsia" w:asciiTheme="minorEastAsia" w:hAnsiTheme="minorEastAsia"/>
          <w:szCs w:val="21"/>
          <w:lang w:eastAsia="zh-CN"/>
        </w:rPr>
        <w:t>，</w:t>
      </w:r>
      <w:r>
        <w:rPr>
          <w:rFonts w:hint="eastAsia" w:asciiTheme="minorEastAsia" w:hAnsiTheme="minorEastAsia"/>
          <w:szCs w:val="21"/>
          <w:lang w:val="en-US" w:eastAsia="zh-CN"/>
        </w:rPr>
        <w:t>其中曾春霞老师听课32节，王露浛老师听课23节，白潮老师听课22节。</w:t>
      </w:r>
      <w:r>
        <w:rPr>
          <w:rFonts w:hint="eastAsia" w:asciiTheme="minorEastAsia" w:hAnsiTheme="minorEastAsia"/>
          <w:szCs w:val="21"/>
        </w:rPr>
        <w:t>作业次数正常，每次的作业量适中，均采用作业本和百分制，</w:t>
      </w:r>
      <w:r>
        <w:rPr>
          <w:rFonts w:hint="eastAsia" w:asciiTheme="minorEastAsia" w:hAnsiTheme="minorEastAsia"/>
          <w:szCs w:val="21"/>
          <w:lang w:val="en-US" w:eastAsia="zh-CN"/>
        </w:rPr>
        <w:t>重视</w:t>
      </w:r>
      <w:r>
        <w:rPr>
          <w:rFonts w:hint="eastAsia" w:asciiTheme="minorEastAsia" w:hAnsiTheme="minorEastAsia"/>
          <w:szCs w:val="21"/>
        </w:rPr>
        <w:t>批改</w:t>
      </w:r>
      <w:r>
        <w:rPr>
          <w:rFonts w:hint="eastAsia" w:asciiTheme="minorEastAsia" w:hAnsiTheme="minorEastAsia"/>
          <w:szCs w:val="21"/>
          <w:lang w:val="en-US" w:eastAsia="zh-CN"/>
        </w:rPr>
        <w:t>和</w:t>
      </w:r>
      <w:r>
        <w:rPr>
          <w:rFonts w:hint="eastAsia" w:asciiTheme="minorEastAsia" w:hAnsiTheme="minorEastAsia"/>
          <w:szCs w:val="21"/>
        </w:rPr>
        <w:t>订正，再订正有复批。</w:t>
      </w:r>
    </w:p>
    <w:p>
      <w:pPr>
        <w:spacing w:line="360" w:lineRule="auto"/>
        <w:ind w:firstLine="420"/>
        <w:rPr>
          <w:rFonts w:hint="eastAsia" w:asciiTheme="minorEastAsia" w:hAnsiTheme="minorEastAsia"/>
          <w:szCs w:val="21"/>
        </w:rPr>
      </w:pPr>
      <w:r>
        <w:rPr>
          <w:rFonts w:hint="eastAsia" w:asciiTheme="minorEastAsia" w:hAnsiTheme="minorEastAsia"/>
          <w:szCs w:val="21"/>
        </w:rPr>
        <w:t>不足：高二语文备课组有一名教师是电子教案，不是手写教案</w:t>
      </w:r>
      <w:r>
        <w:rPr>
          <w:rFonts w:hint="eastAsia" w:asciiTheme="minorEastAsia" w:hAnsiTheme="minorEastAsia"/>
          <w:szCs w:val="21"/>
          <w:lang w:eastAsia="zh-CN"/>
        </w:rPr>
        <w:t>；</w:t>
      </w:r>
      <w:r>
        <w:rPr>
          <w:rFonts w:hint="eastAsia" w:asciiTheme="minorEastAsia" w:hAnsiTheme="minorEastAsia"/>
          <w:szCs w:val="21"/>
          <w:lang w:val="en-US" w:eastAsia="zh-CN"/>
        </w:rPr>
        <w:t>个别老师手写教案比较简单</w:t>
      </w:r>
      <w:r>
        <w:rPr>
          <w:rFonts w:hint="eastAsia" w:asciiTheme="minorEastAsia" w:hAnsiTheme="minorEastAsia"/>
          <w:szCs w:val="21"/>
        </w:rPr>
        <w:t>。作业</w:t>
      </w:r>
      <w:r>
        <w:rPr>
          <w:rFonts w:hint="eastAsia" w:asciiTheme="minorEastAsia" w:hAnsiTheme="minorEastAsia"/>
          <w:szCs w:val="21"/>
          <w:lang w:val="en-US" w:eastAsia="zh-CN"/>
        </w:rPr>
        <w:t>方面存在的问题跟上次比，没有明显改观，仍然是</w:t>
      </w:r>
      <w:r>
        <w:rPr>
          <w:rFonts w:hint="eastAsia" w:asciiTheme="minorEastAsia" w:hAnsiTheme="minorEastAsia"/>
          <w:szCs w:val="21"/>
        </w:rPr>
        <w:t>订正不够规范统一：有的在原错误处订正，有的在教师批改的分数后订正；有的用红笔订正，有的用黑笔订正。</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优秀名单：高一：温立功  吕芙蓉   宋慧敏   于静    许倩</w:t>
      </w:r>
    </w:p>
    <w:p>
      <w:pPr>
        <w:spacing w:line="360" w:lineRule="auto"/>
        <w:ind w:left="0" w:leftChars="0" w:firstLine="1480" w:firstLineChars="0"/>
        <w:rPr>
          <w:rFonts w:hint="eastAsia" w:asciiTheme="minorEastAsia" w:hAnsiTheme="minorEastAsia"/>
          <w:szCs w:val="21"/>
          <w:lang w:val="en-US" w:eastAsia="zh-CN"/>
        </w:rPr>
      </w:pPr>
      <w:r>
        <w:rPr>
          <w:rFonts w:hint="eastAsia" w:asciiTheme="minorEastAsia" w:hAnsiTheme="minorEastAsia"/>
          <w:szCs w:val="21"/>
          <w:lang w:val="en-US" w:eastAsia="zh-CN"/>
        </w:rPr>
        <w:t>高二： 李敏   王旭秋    白潮    张仕梅</w:t>
      </w:r>
    </w:p>
    <w:p>
      <w:pPr>
        <w:spacing w:line="360" w:lineRule="auto"/>
        <w:ind w:left="0" w:leftChars="0" w:firstLine="1480" w:firstLineChars="0"/>
        <w:rPr>
          <w:rFonts w:hint="eastAsia" w:asciiTheme="minorEastAsia" w:hAnsiTheme="minorEastAsia"/>
          <w:szCs w:val="21"/>
          <w:lang w:val="en-US" w:eastAsia="zh-CN"/>
        </w:rPr>
      </w:pPr>
      <w:r>
        <w:rPr>
          <w:rFonts w:hint="eastAsia" w:asciiTheme="minorEastAsia" w:hAnsiTheme="minorEastAsia"/>
          <w:szCs w:val="21"/>
          <w:lang w:val="en-US" w:eastAsia="zh-CN"/>
        </w:rPr>
        <w:t xml:space="preserve">高三：陈颖     臧磊    李淑梅   任瑞卿     </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jc w:val="center"/>
      </w:pPr>
    </w:p>
    <w:p>
      <w:pPr>
        <w:spacing w:line="360" w:lineRule="auto"/>
        <w:jc w:val="center"/>
      </w:pPr>
    </w:p>
    <w:p>
      <w:pPr>
        <w:spacing w:line="360" w:lineRule="auto"/>
        <w:jc w:val="cente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数学</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数学组绝大部分老师都能认真完成教学五认真，有计划进度，备课环节完善，听课仔细，作业有批改订正，均有质量测评统计分析。</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优点：1、高一的严建英和孙帮兰老师各项均很完善，高二的蔡文银、黄发、张梦颖老师作业批改认真，订正后批改到位，高三的邵思清和郑必强老师每项都非常认真。</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2、教学反思写的很详尽，原创性强，记录了教学中的真实想法，有针对性和一定的深度。</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缺点：1、个别老师批改没有百分制，没有日期；2、相比之下，高一年级总体较弱一些。</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优秀名单：</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高一：储斌、吴家林、严建英、孙帮兰</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高二：许明、黄发、秦晓巧、蔡文银、张梦颖</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高三：邵思清、郑必强、朱佳、柏寿俊、谈敏、张兰香</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left="0" w:leftChars="0" w:firstLine="0" w:firstLineChars="0"/>
        <w:rPr>
          <w:rFonts w:hint="eastAsia" w:asciiTheme="minorEastAsia" w:hAnsiTheme="minorEastAsia"/>
          <w:szCs w:val="21"/>
          <w:lang w:val="en-US" w:eastAsia="zh-CN"/>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英语</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点：所有老师都认真对待，高一高二全部采用手写教案，课时充足，环节齐全。尤其几位临退休老师，特别认真，教案详实。高三老师备课认真材料充分，所有老师听课任务和作业次数完全符合要求，没有达不到量的情况出现，态度十分认真。其中袁贵明老师坚持高三依然手写教案。所有教师书写认真，详尽，反思十分诚恳。</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不足：极个别老师听课本和备课本的相关信息如时间，日期，节次等环节不全；有高三老师反思的数量明显不够；极个别老师成绩表不全；高二由于学测考试，学生去办公室补习，所以部分班级作业不齐。</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优秀名单：</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 xml:space="preserve">   高一：潘临秋   龚银华    马静影    乔云娣</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 xml:space="preserve">   高二：王阳     王小庆    笪慧慧    杨珊珊</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 xml:space="preserve">   高三：朱胄     万爱平    邵佳      张青</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rPr>
          <w:rFonts w:hint="eastAsia" w:asciiTheme="minorEastAsia" w:hAnsiTheme="minorEastAsia"/>
          <w:szCs w:val="21"/>
          <w:lang w:val="en-US" w:eastAsia="zh-CN"/>
        </w:rPr>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ind w:firstLine="420"/>
        <w:rPr>
          <w:rFonts w:hint="eastAsia"/>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物理</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1．学生课堂作业情况</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点：高三备课组有统一的复习资料和相应补充练习，高一高二课后作业的形式较多，有作业本、导学案、练习册。大部分教师布置作业量适度，作业布置符合学生学情，基础性题较多且具有典型性，并配以适量提高体，作业批改也很及时；有的老师在设计练习册上的习题均有详尽的评语和修改错误的建议，批改注明日期，对订正题进行再次批改。</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不足之处：有的学生作业本不够整洁，个别老师批改作业不够认真严谨，少数作业批改只有得分，不留日期或只写有阅字。</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2．备课及听课情况</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备课量及听课量均符合要求（年轻教师都以手写教案为主，程磊，冯寿权，李洁比较突出），绝大多数教师都能够做到认真备课及二次备课，并及时参加市区两级组织的教研活动及校内两组活动，所以听课数量充足。备课本及听课本都能认真填写，但少数栏目存在缺失现象。</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3．测试及试卷分析</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一学期以来各年级都正常进行了大小测试，教师都认真登记学生得分情况，并对试卷进行认真分析和讲评。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本次推荐优秀人员名单：</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高一：翟羽佳，程磊，冯寿权   高二：吴宗新、郭洁、李洁  高三：戴颖昱、周敏</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pPr>
    </w:p>
    <w:p>
      <w:pPr>
        <w:spacing w:line="360" w:lineRule="auto"/>
        <w:ind w:firstLine="420"/>
      </w:pPr>
    </w:p>
    <w:p>
      <w:pPr>
        <w:spacing w:line="360" w:lineRule="auto"/>
        <w:ind w:firstLine="420"/>
      </w:pPr>
    </w:p>
    <w:p>
      <w:pPr>
        <w:spacing w:line="360" w:lineRule="auto"/>
        <w:ind w:firstLine="420"/>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化学</w:t>
      </w:r>
      <w:r>
        <w:rPr>
          <w:rFonts w:hint="eastAsia" w:asciiTheme="minorEastAsia" w:hAnsiTheme="minorEastAsia"/>
          <w:b/>
          <w:bCs/>
          <w:szCs w:val="21"/>
        </w:rPr>
        <w:t>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亮点：我们化学组的教师都能比较认真地对待教学五认真的检查，绝大多数老师都有手写的备课笔记。大家的备课笔记书写工整详细，不少人还有红笔标注的二次备课。听课篇数足够，记录详实，有亮点、有建议。作业都能及时批改，有分数、有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不足：1、极个别的老师备课、听课、质量测评的环节不够齐全。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1058" w:firstLineChars="504"/>
        <w:textAlignment w:val="auto"/>
        <w:rPr>
          <w:rFonts w:hint="eastAsia"/>
          <w:lang w:val="en-US" w:eastAsia="zh-CN"/>
        </w:rPr>
      </w:pPr>
      <w:r>
        <w:rPr>
          <w:rFonts w:hint="eastAsia"/>
          <w:lang w:val="en-US" w:eastAsia="zh-CN"/>
        </w:rPr>
        <w:t>学生作业的二次订正不到位。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优秀名单：王金玲、丁志芬、荣丹丹、陈元庆</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pPr>
    </w:p>
    <w:p>
      <w:pPr>
        <w:spacing w:line="360" w:lineRule="auto"/>
        <w:ind w:firstLine="420"/>
        <w:rPr>
          <w:rFonts w:hint="eastAsia"/>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szCs w:val="21"/>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生物</w:t>
      </w:r>
      <w:r>
        <w:rPr>
          <w:rFonts w:hint="eastAsia" w:asciiTheme="minorEastAsia" w:hAnsiTheme="minorEastAsia"/>
          <w:b/>
          <w:bCs/>
          <w:szCs w:val="21"/>
        </w:rPr>
        <w:t>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高一生物备课组4位老师备课均为手写教案（陈萍、蒋文祥为手写详案），备课听课环节齐全。备课数量足，教学反思超过二分之一，作业批改认真，有日期和百分制得分。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高二备课组6位老师备课均有手写教案，有二次备课痕迹，并辅以自编的讲义和练习。听课节数齐全，作业批改认真。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高三备课组被查材料齐全，听课备课环节完整。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不足：1.备课、听课中存在细节的瑕疵，有的栏目填写不完整； 2.反思数量不足； 3.作业批改后有的学生没有及时订正，课堂作业布置备课组没有统一，作业数量各班不同。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优秀备课本、听课本和作业推荐孙晓敏老师的拍照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本组优秀名单：高一：蒋文祥    高二：刘恩金、孙晓敏    高三：高 婧、张艳婷</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pPr>
    </w:p>
    <w:p>
      <w:pPr>
        <w:spacing w:line="360" w:lineRule="auto"/>
        <w:ind w:firstLine="420"/>
      </w:pPr>
    </w:p>
    <w:p>
      <w:pPr>
        <w:spacing w:line="360" w:lineRule="auto"/>
        <w:ind w:firstLine="420"/>
        <w:rPr>
          <w:rFonts w:hint="eastAsia"/>
        </w:rPr>
      </w:pPr>
    </w:p>
    <w:p>
      <w:pPr>
        <w:spacing w:line="360" w:lineRule="auto"/>
        <w:ind w:firstLine="420"/>
        <w:rPr>
          <w:rFonts w:hint="eastAsia" w:asciiTheme="minorEastAsia" w:hAnsiTheme="minorEastAsia"/>
          <w:szCs w:val="21"/>
        </w:rPr>
      </w:pPr>
    </w:p>
    <w:p>
      <w:pPr>
        <w:spacing w:line="360" w:lineRule="auto"/>
        <w:rPr>
          <w:rFonts w:hint="eastAsia"/>
          <w:sz w:val="28"/>
          <w:szCs w:val="28"/>
          <w:lang w:val="en-US" w:eastAsia="zh-CN"/>
        </w:rPr>
      </w:pPr>
      <w:r>
        <w:rPr>
          <w:rFonts w:hint="eastAsia" w:asciiTheme="minorEastAsia" w:hAnsiTheme="minorEastAsia"/>
          <w:b/>
          <w:bCs/>
          <w:szCs w:val="21"/>
          <w:lang w:val="en-US" w:eastAsia="zh-CN"/>
        </w:rPr>
        <w:t>政治</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本组教师都能按照教学进度开展教学，高一、高二老师都采用了手写教案，且备课环节完整，能按照新课标要求进行教学设计，采用议题式教学，体现了新课标精神。高三教师是采用的教学辅导用书备课，备课环节也是齐全的。</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教师的听课量都是充足的，尤其是高一的老师都是听了很多的课，听课本的记录符合要求规定，但听课评价深度不够。</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作业情况总体来说较好，三个年级都采用了作业本，作业量充足，教师批改认真，。存在的问题主要是老师对订正的要求不太一致，有的老师是要求学生将正确答案完整再写一遍，有的老师则是要求学生在原来答案的基础上进行修订，补充没有写到的内容。这两种方式应该是各有利弊，到底采用哪种值得我们老师进一步研究。</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优秀名单：杨也、孟久林、张雯、朱雅、胡海英、刘勇</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pPr>
    </w:p>
    <w:p>
      <w:pPr>
        <w:spacing w:line="360" w:lineRule="auto"/>
        <w:ind w:firstLine="420"/>
      </w:pPr>
    </w:p>
    <w:p>
      <w:pPr>
        <w:spacing w:line="360" w:lineRule="auto"/>
        <w:ind w:firstLine="420"/>
      </w:pPr>
    </w:p>
    <w:p>
      <w:pPr>
        <w:spacing w:line="360" w:lineRule="auto"/>
        <w:ind w:firstLine="420"/>
        <w:rPr>
          <w:rFonts w:hint="eastAsia"/>
        </w:rPr>
      </w:pPr>
    </w:p>
    <w:p>
      <w:pPr>
        <w:tabs>
          <w:tab w:val="left" w:pos="3900"/>
          <w:tab w:val="center" w:pos="4819"/>
        </w:tabs>
        <w:spacing w:line="360" w:lineRule="auto"/>
        <w:ind w:firstLine="420" w:firstLineChars="200"/>
        <w:jc w:val="left"/>
        <w:rPr>
          <w:rFonts w:ascii="宋体" w:hAnsi="宋体" w:cs="宋体"/>
          <w:szCs w:val="21"/>
        </w:rPr>
      </w:pPr>
    </w:p>
    <w:p>
      <w:pPr>
        <w:spacing w:line="360" w:lineRule="auto"/>
        <w:rPr>
          <w:rFonts w:hint="eastAsia" w:asciiTheme="minorEastAsia" w:hAnsiTheme="minorEastAsia"/>
          <w:b/>
          <w:bCs/>
          <w:szCs w:val="21"/>
          <w:lang w:val="en-US" w:eastAsia="zh-CN"/>
        </w:rPr>
      </w:pPr>
    </w:p>
    <w:p>
      <w:pPr>
        <w:spacing w:line="360" w:lineRule="auto"/>
        <w:rPr>
          <w:rFonts w:hint="eastAsia" w:asciiTheme="minorEastAsia" w:hAnsiTheme="minorEastAsia"/>
          <w:b/>
          <w:bCs/>
          <w:szCs w:val="21"/>
          <w:lang w:val="en-US" w:eastAsia="zh-CN"/>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历史</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本次检查中，绝大多数教师的工作是令人欣喜的。主要亮点：一、教案实效性强，大多数教师编写教案能够根据学情、课型，紧靠课标，重点突出，教学环节清晰合理，富有针对性和实用性。备课详案认真细致，教学反思数量充足。二、作业布置与批改，大多数教师能做到堂堂有作业，课课有练习，作业布置能够根据学情，打牢基础，落实目标，提高能力。教师们都能及时、认真、细致地批改作业，做到符号规范、反馈及时、重视订正。存在问题：个别教案编写简单空洞，缺乏实用性；少数老师作业批改粗糙。</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优秀名单：王博、刘福、周红</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rPr>
          <w:rFonts w:hint="eastAsia" w:asciiTheme="minorEastAsia" w:hAnsiTheme="minorEastAsia"/>
          <w:szCs w:val="21"/>
        </w:rPr>
      </w:pPr>
    </w:p>
    <w:p>
      <w:pPr>
        <w:spacing w:line="360" w:lineRule="auto"/>
        <w:ind w:firstLine="420"/>
        <w:rPr>
          <w:rFonts w:hint="eastAsia" w:asciiTheme="minorEastAsia" w:hAnsiTheme="minorEastAsia"/>
          <w:szCs w:val="21"/>
        </w:rPr>
      </w:pPr>
    </w:p>
    <w:p>
      <w:pPr>
        <w:spacing w:line="360" w:lineRule="auto"/>
        <w:ind w:firstLine="420"/>
        <w:rPr>
          <w:rFonts w:hint="eastAsia" w:asciiTheme="minorEastAsia" w:hAnsiTheme="minorEastAsia"/>
          <w:szCs w:val="21"/>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地理</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2022年1月5日，根据学校安排，进行了本学期期末教学常规检查，检查内容包括教师教案、听课记录、学生作业等。现将本次检查的内容总结如下：
</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教师教案：高一、高二所有老师都是手写教案，在备课中能严格按照学校规定的备课要求去做，课时备课比较详细，且教学环节齐全，内容详尽充实，课后反思较好，体现了高效课堂理念。教案设计完整，教学重点、难点突出，设置得当，紧紧围绕新课标，能突出对学科素养的高度关注。板书设计具有高度的归纳与概括性，并能展示知识内在结构。尤其使何婷、董阳、李永佳、纪旭等年轻教师教案写得很详细。绝大多数老师撰写的课后反思能体现教师对教材处理的新方法，能侧重对自己教法和学生学法的指导，并且还能对自己不得法的教学手段、方法进行深刻地解剖，能很好地体现课堂教学的反思意识。高三教师用的是教辅资料备课，备课、上课时间都很齐全。不足之处：个别教师教案的教学反思不够认真和详细。　　</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学生作业的布置与批改：1、作业布置能分清层次,充分考虑学生的差异,作业适量适度,布置时间符合要求； 2、教师对作业及配套练习批改及时，认真，做到全批全阅，有日期及批改评语； 3、大部分学生书写认真、规范，作业整齐，次数合理，错题有更正； 4、作业问题反馈：期中检查出现的作业问题都已改正，三个年级的作业形式多样，有作业本，配套练习和试卷，批改到位，订正到位。</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听课记录：大部分教师都能按教导处安排积极听课，听课节数充足，尤其像张莹、吉玲利等老师听课认真，反思总结及时深入。张莹老师的听课本别具特色，每篇都有三色笔，有思考。</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优秀名单： 高一：董阳    高二：李永佳、艾云花、刘艳   高三：王丽君、钱慧琳</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pPr>
    </w:p>
    <w:p>
      <w:pPr>
        <w:spacing w:line="360" w:lineRule="auto"/>
        <w:ind w:firstLine="420"/>
      </w:pPr>
    </w:p>
    <w:p>
      <w:pPr>
        <w:spacing w:line="360" w:lineRule="auto"/>
        <w:ind w:firstLine="420"/>
      </w:pPr>
    </w:p>
    <w:p>
      <w:pPr>
        <w:spacing w:line="360" w:lineRule="auto"/>
        <w:ind w:firstLine="420"/>
        <w:rPr>
          <w:rFonts w:hint="eastAsia"/>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音乐</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音乐组本次常规检查，三位老师的备课笔记和听课笔记内容和数量都符合本次常规检查要求，学期计划和教学进度项目齐全，整齐划一。扣分点表现在听课笔记评分项目的各个小分项，再就是有些栏目过于简单。洪春雷老师的两本笔记书写工整，字迹最为出色，本次音乐组评选洪春雷老师为优秀！</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rPr>
          <w:rFonts w:hint="default" w:asciiTheme="minorEastAsia" w:hAnsiTheme="minorEastAsia"/>
          <w:szCs w:val="21"/>
          <w:lang w:val="en-US" w:eastAsia="zh-CN"/>
        </w:rPr>
      </w:pPr>
    </w:p>
    <w:p>
      <w:pPr>
        <w:spacing w:line="360" w:lineRule="auto"/>
        <w:ind w:firstLine="420"/>
        <w:rPr>
          <w:rFonts w:hint="eastAsia" w:asciiTheme="minorEastAsia" w:hAnsiTheme="minorEastAsia"/>
          <w:szCs w:val="21"/>
          <w:lang w:val="en-US" w:eastAsia="zh-CN"/>
        </w:rPr>
      </w:pPr>
      <w:r>
        <w:rPr>
          <w:rFonts w:hint="default" w:asciiTheme="minorEastAsia" w:hAnsiTheme="minorEastAsia"/>
          <w:szCs w:val="21"/>
          <w:lang w:val="en-US" w:eastAsia="zh-CN"/>
        </w:rPr>
        <w:br w:type="page"/>
      </w:r>
    </w:p>
    <w:p>
      <w:pPr>
        <w:spacing w:line="360" w:lineRule="auto"/>
        <w:ind w:firstLine="420"/>
        <w:rPr>
          <w:rFonts w:hint="default" w:ascii="Calibri" w:hAnsi="Calibri" w:eastAsia="Calibri" w:cs="Calibri"/>
          <w:color w:val="000000"/>
          <w:kern w:val="2"/>
          <w:sz w:val="22"/>
          <w:szCs w:val="22"/>
          <w:lang w:val="en-US" w:eastAsia="zh-CN" w:bidi="ar"/>
        </w:rPr>
      </w:pPr>
    </w:p>
    <w:p>
      <w:pPr>
        <w:spacing w:line="360" w:lineRule="auto"/>
        <w:ind w:firstLine="420"/>
        <w:rPr>
          <w:rFonts w:hint="eastAsia" w:asciiTheme="minorEastAsia" w:hAnsiTheme="minorEastAsia"/>
          <w:szCs w:val="21"/>
        </w:rPr>
      </w:pPr>
    </w:p>
    <w:p>
      <w:pPr>
        <w:spacing w:line="360" w:lineRule="auto"/>
        <w:ind w:firstLine="420"/>
        <w:rPr>
          <w:rFonts w:hint="eastAsia" w:asciiTheme="minorEastAsia" w:hAnsiTheme="minorEastAsia"/>
          <w:szCs w:val="21"/>
          <w:lang w:val="en-US" w:eastAsia="zh-CN"/>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体育</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总体三个年级备课组教师都是手写教案，备课、听课篇数都能基本达标，图文并茂，书写认真。</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不足之处：1、环节不全，如部分教师重难点不全，缺少单元计划、模块名称、单元位置等，计划、进度不全； 2、细节不够重视，如少部分教师课题未写，节次没写，缺少班级和日期，极少部分缺少课后记；3、组内教师认真程度、态度差距较大，督促组内教师互相学习，共同进步，共同提高!</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优秀名单：高宇、王皓、许小彪、梁浩</w:t>
      </w:r>
      <w:r>
        <w:rPr>
          <w:rFonts w:hint="eastAsia" w:asciiTheme="minorEastAsia" w:hAnsiTheme="minorEastAsia"/>
          <w:szCs w:val="21"/>
          <w:lang w:val="en-US" w:eastAsia="zh-CN"/>
        </w:rPr>
        <w:br w:type="textWrapping"/>
      </w:r>
      <w:r>
        <w:rPr>
          <w:rFonts w:hint="eastAsia" w:asciiTheme="minorEastAsia" w:hAnsiTheme="minorEastAsia"/>
          <w:szCs w:val="21"/>
          <w:lang w:val="en-US" w:eastAsia="zh-CN"/>
        </w:rPr>
        <w:t>优秀教学常规展示：</w:t>
      </w:r>
    </w:p>
    <w:p>
      <w:pPr>
        <w:spacing w:line="360" w:lineRule="auto"/>
        <w:ind w:firstLine="420"/>
      </w:pPr>
    </w:p>
    <w:p>
      <w:pPr>
        <w:spacing w:line="360" w:lineRule="auto"/>
        <w:ind w:firstLine="420"/>
        <w:rPr>
          <w:rFonts w:hint="eastAsia"/>
        </w:rPr>
      </w:pPr>
    </w:p>
    <w:p>
      <w:pPr>
        <w:spacing w:line="360" w:lineRule="auto"/>
        <w:ind w:firstLine="420"/>
        <w:rPr>
          <w:rFonts w:hint="eastAsia" w:asciiTheme="minorEastAsia" w:hAnsiTheme="minorEastAsia"/>
          <w:szCs w:val="21"/>
          <w:lang w:val="en-US" w:eastAsia="zh-CN"/>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美术</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本次教学常规检查中，我组教师都能够按照教学计划和要求，保质保量的完成各项常规教学工作。高一高二高三备课组教师能立足课堂，认真备好每节课，环节齐全，并根据普修课和专业课的教学特点进行针对性的备课；听课方面，所有老师都能认真参加听课和评课活动，并且部分老师能积极主动参加市、区兄弟学校的教学开放日活动；高三专业课教师在积极准备迎接12月份的江苏省专业课统考的同时扔能立足课堂，认真备考、备课，开课教学活动。总之，在后面的教学活动中，我组教师将按照校长室、教务处的工作意见，继续立足本职岗位，提前谋划，不断提升美术课堂教学能力。</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优秀名单：潘峥嵘、陈丽华、朱永洁</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jc w:val="center"/>
      </w:pPr>
    </w:p>
    <w:p>
      <w:pPr>
        <w:spacing w:line="360" w:lineRule="auto"/>
        <w:ind w:firstLine="420"/>
        <w:jc w:val="center"/>
      </w:pPr>
    </w:p>
    <w:p>
      <w:pPr>
        <w:spacing w:line="360" w:lineRule="auto"/>
        <w:ind w:firstLine="420"/>
        <w:jc w:val="center"/>
        <w:rPr>
          <w:rFonts w:hint="eastAsia"/>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技术</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全体老师都能认真备课、听课。备课笔记均为手写教案。备课节数超过检查要求，教案环节齐全，内容详实。听课次数符合检查要求，听课后能认真评课，分析亮点，提出建议。</w:t>
      </w:r>
    </w:p>
    <w:p>
      <w:pPr>
        <w:spacing w:line="360" w:lineRule="auto"/>
        <w:ind w:firstLine="420"/>
        <w:rPr>
          <w:rFonts w:hint="default" w:asciiTheme="minorEastAsia" w:hAnsiTheme="minorEastAsia"/>
          <w:szCs w:val="21"/>
          <w:lang w:val="en-US" w:eastAsia="zh-CN"/>
        </w:rPr>
      </w:pPr>
      <w:r>
        <w:rPr>
          <w:rFonts w:hint="eastAsia" w:asciiTheme="minorEastAsia" w:hAnsiTheme="minorEastAsia"/>
          <w:szCs w:val="21"/>
          <w:lang w:val="en-US" w:eastAsia="zh-CN"/>
        </w:rPr>
        <w:t>优秀名单：张晓蕾、林欣、胡翠丽</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spacing w:line="360" w:lineRule="auto"/>
        <w:ind w:firstLine="420"/>
        <w:rPr>
          <w:rFonts w:hint="eastAsia" w:asciiTheme="minorEastAsia" w:hAnsiTheme="minorEastAsia"/>
          <w:szCs w:val="21"/>
        </w:rPr>
      </w:pPr>
    </w:p>
    <w:p>
      <w:pPr>
        <w:spacing w:line="360" w:lineRule="auto"/>
        <w:ind w:firstLine="420"/>
        <w:rPr>
          <w:rFonts w:hint="eastAsia" w:asciiTheme="minorEastAsia" w:hAnsiTheme="minorEastAsia"/>
          <w:szCs w:val="21"/>
          <w:lang w:val="en-US" w:eastAsia="zh-CN"/>
        </w:rPr>
      </w:pPr>
    </w:p>
    <w:p>
      <w:pPr>
        <w:spacing w:line="360" w:lineRule="auto"/>
        <w:ind w:firstLine="420"/>
        <w:rPr>
          <w:rFonts w:hint="eastAsia" w:asciiTheme="minorEastAsia" w:hAnsiTheme="minorEastAsia"/>
          <w:szCs w:val="21"/>
          <w:lang w:val="en-US" w:eastAsia="zh-CN"/>
        </w:rPr>
      </w:pPr>
    </w:p>
    <w:p>
      <w:pPr>
        <w:spacing w:line="360" w:lineRule="auto"/>
        <w:rPr>
          <w:rFonts w:hint="eastAsia" w:asciiTheme="minorEastAsia" w:hAnsiTheme="minorEastAsia"/>
          <w:b/>
          <w:bCs/>
          <w:szCs w:val="21"/>
        </w:rPr>
      </w:pPr>
      <w:r>
        <w:rPr>
          <w:rFonts w:hint="eastAsia" w:asciiTheme="minorEastAsia" w:hAnsiTheme="minorEastAsia"/>
          <w:b/>
          <w:bCs/>
          <w:szCs w:val="21"/>
          <w:lang w:val="en-US" w:eastAsia="zh-CN"/>
        </w:rPr>
        <w:t>心理</w:t>
      </w:r>
      <w:r>
        <w:rPr>
          <w:rFonts w:hint="eastAsia" w:asciiTheme="minorEastAsia" w:hAnsiTheme="minorEastAsia"/>
          <w:b/>
          <w:bCs/>
          <w:szCs w:val="21"/>
        </w:rPr>
        <w:t>组</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本次教学常规检查，心理组全体教师都能做到认真备课，书写规范，教学环节齐全，教学过程详实。组员备课能从教学目标制定，教学方法的设计及教学手段的运用体现新的课改理念，注重学法指导，所有教案均有二次复备的痕迹。</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心理组后续将继续提升教学常规管理，如备课、上课再规范、反思凸显价值等，在具体教学中，进一步提高效率，落实教学目标。</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本次组内评优推荐青年教师杨丹。杨丹老师工作认真负责，教学常规合规且优秀。</w:t>
      </w:r>
    </w:p>
    <w:p>
      <w:pPr>
        <w:spacing w:line="360" w:lineRule="auto"/>
        <w:ind w:firstLine="420"/>
        <w:rPr>
          <w:rFonts w:hint="eastAsia" w:asciiTheme="minorEastAsia" w:hAnsiTheme="minorEastAsia"/>
          <w:szCs w:val="21"/>
          <w:lang w:val="en-US" w:eastAsia="zh-CN"/>
        </w:rPr>
      </w:pPr>
      <w:r>
        <w:rPr>
          <w:rFonts w:hint="eastAsia" w:asciiTheme="minorEastAsia" w:hAnsiTheme="minorEastAsia"/>
          <w:szCs w:val="21"/>
          <w:lang w:val="en-US" w:eastAsia="zh-CN"/>
        </w:rPr>
        <w:t>优秀教学常规展示：</w:t>
      </w:r>
    </w:p>
    <w:p>
      <w:pPr>
        <w:keepNext w:val="0"/>
        <w:keepLines w:val="0"/>
        <w:widowControl/>
        <w:suppressLineNumbers w:val="0"/>
        <w:jc w:val="left"/>
      </w:pPr>
    </w:p>
    <w:p>
      <w:pPr>
        <w:keepNext w:val="0"/>
        <w:keepLines w:val="0"/>
        <w:widowControl/>
        <w:suppressLineNumbers w:val="0"/>
        <w:jc w:val="left"/>
      </w:pPr>
    </w:p>
    <w:p>
      <w:pPr>
        <w:spacing w:line="360" w:lineRule="auto"/>
        <w:ind w:firstLine="420"/>
        <w:rPr>
          <w:rFonts w:hint="eastAsia" w:asciiTheme="minorEastAsia" w:hAnsiTheme="minorEastAsia"/>
          <w:szCs w:val="21"/>
          <w:lang w:val="en-US" w:eastAsia="zh-CN"/>
        </w:rPr>
      </w:pPr>
      <w:bookmarkStart w:id="1" w:name="_GoBack"/>
      <w:bookmarkEnd w:id="1"/>
    </w:p>
    <w:p>
      <w:pPr>
        <w:tabs>
          <w:tab w:val="left" w:pos="3900"/>
          <w:tab w:val="center" w:pos="4819"/>
        </w:tabs>
        <w:spacing w:line="360" w:lineRule="auto"/>
        <w:ind w:firstLine="420" w:firstLineChars="200"/>
        <w:jc w:val="left"/>
        <w:rPr>
          <w:rFonts w:ascii="宋体" w:hAnsi="宋体" w:cs="宋体"/>
          <w:szCs w:val="21"/>
        </w:rPr>
      </w:pPr>
    </w:p>
    <w:p>
      <w:pPr>
        <w:tabs>
          <w:tab w:val="left" w:pos="3900"/>
          <w:tab w:val="center" w:pos="4819"/>
        </w:tabs>
        <w:spacing w:line="360" w:lineRule="auto"/>
        <w:ind w:firstLine="420" w:firstLineChars="200"/>
        <w:jc w:val="left"/>
        <w:rPr>
          <w:rFonts w:hint="eastAsia" w:ascii="宋体" w:hAnsi="宋体" w:cs="宋体"/>
          <w:szCs w:val="21"/>
        </w:rPr>
      </w:pPr>
    </w:p>
    <w:p>
      <w:pPr>
        <w:spacing w:line="360" w:lineRule="auto"/>
        <w:rPr>
          <w:rFonts w:asciiTheme="minorEastAsia" w:hAnsiTheme="minorEastAsia"/>
          <w:szCs w:val="21"/>
        </w:rPr>
      </w:pPr>
      <w:r>
        <w:rPr>
          <w:rFonts w:hint="eastAsia" w:asciiTheme="minorEastAsia" w:hAnsiTheme="minorEastAsia"/>
          <w:szCs w:val="21"/>
        </w:rPr>
        <w:t>三、教学常规优秀名单</w:t>
      </w:r>
    </w:p>
    <w:tbl>
      <w:tblPr>
        <w:tblW w:w="85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9"/>
        <w:gridCol w:w="859"/>
        <w:gridCol w:w="859"/>
        <w:gridCol w:w="859"/>
        <w:gridCol w:w="859"/>
        <w:gridCol w:w="859"/>
        <w:gridCol w:w="859"/>
        <w:gridCol w:w="859"/>
        <w:gridCol w:w="859"/>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温立功</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吕芙蓉</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宋慧敏</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于静</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许倩</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李敏</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王旭秋</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白潮</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张仕梅</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藏磊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李淑梅</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陈颖</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任瑞卿</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吴家林</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储斌</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严建英</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孙帮兰</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许明</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秦晓巧</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蔡文银</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张梦颖</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邵思青</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郑必强</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柏寿俊</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张兰香</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朱佳</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谈敏</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潘临秋</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马静影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乔云娣</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龚银华</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王阳</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王小庆</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笪慧慧</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杨珊珊</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朱胄</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张青</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万爱平</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邵佳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程磊</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翟羽佳</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冯寿权</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吴宗新</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郭洁</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李洁</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戴颖昱</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周敏</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陈元庆</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荣丹丹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丁志芬</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王金玲</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蒋文祥</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刘恩金</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孙晓敏</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高婧</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张艳婷</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杨也</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孟久琳</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朱雅</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胡海英</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刘勇</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王博</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刘福</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周红</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董阳</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刘艳</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艾云花</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李永佳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钱慧琳</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王丽君</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洪春雷</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高宇</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许小彪</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梁浩</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王皓</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潘峥嵘</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陈丽华</w:t>
            </w:r>
          </w:p>
        </w:tc>
        <w:tc>
          <w:tcPr>
            <w:tcW w:w="86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朱永洁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张晓蕾</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林欣</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胡翠丽</w:t>
            </w:r>
          </w:p>
        </w:tc>
        <w:tc>
          <w:tcPr>
            <w:tcW w:w="85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杨丹</w:t>
            </w:r>
          </w:p>
        </w:tc>
        <w:tc>
          <w:tcPr>
            <w:tcW w:w="859" w:type="dxa"/>
            <w:tcBorders>
              <w:top w:val="nil"/>
              <w:left w:val="nil"/>
              <w:bottom w:val="nil"/>
              <w:right w:val="nil"/>
            </w:tcBorders>
            <w:shd w:val="clear"/>
            <w:noWrap/>
            <w:vAlign w:val="bottom"/>
          </w:tcPr>
          <w:p>
            <w:pPr>
              <w:jc w:val="left"/>
              <w:rPr>
                <w:rFonts w:hint="eastAsia" w:ascii="宋体" w:hAnsi="宋体" w:eastAsia="宋体" w:cs="宋体"/>
                <w:i w:val="0"/>
                <w:iCs w:val="0"/>
                <w:color w:val="000000"/>
                <w:sz w:val="24"/>
                <w:szCs w:val="24"/>
                <w:u w:val="none"/>
              </w:rPr>
            </w:pPr>
          </w:p>
        </w:tc>
        <w:tc>
          <w:tcPr>
            <w:tcW w:w="859" w:type="dxa"/>
            <w:tcBorders>
              <w:top w:val="nil"/>
              <w:left w:val="nil"/>
              <w:bottom w:val="nil"/>
              <w:right w:val="nil"/>
            </w:tcBorders>
            <w:shd w:val="clear"/>
            <w:noWrap/>
            <w:vAlign w:val="bottom"/>
          </w:tcPr>
          <w:p>
            <w:pPr>
              <w:jc w:val="left"/>
              <w:rPr>
                <w:rFonts w:hint="eastAsia" w:ascii="宋体" w:hAnsi="宋体" w:eastAsia="宋体" w:cs="宋体"/>
                <w:i w:val="0"/>
                <w:iCs w:val="0"/>
                <w:color w:val="000000"/>
                <w:sz w:val="24"/>
                <w:szCs w:val="24"/>
                <w:u w:val="none"/>
              </w:rPr>
            </w:pPr>
          </w:p>
        </w:tc>
        <w:tc>
          <w:tcPr>
            <w:tcW w:w="859" w:type="dxa"/>
            <w:tcBorders>
              <w:top w:val="nil"/>
              <w:left w:val="nil"/>
              <w:bottom w:val="nil"/>
              <w:right w:val="nil"/>
            </w:tcBorders>
            <w:shd w:val="clear"/>
            <w:noWrap/>
            <w:vAlign w:val="bottom"/>
          </w:tcPr>
          <w:p>
            <w:pPr>
              <w:jc w:val="left"/>
              <w:rPr>
                <w:rFonts w:hint="eastAsia" w:ascii="宋体" w:hAnsi="宋体" w:eastAsia="宋体" w:cs="宋体"/>
                <w:i w:val="0"/>
                <w:iCs w:val="0"/>
                <w:color w:val="000000"/>
                <w:sz w:val="24"/>
                <w:szCs w:val="24"/>
                <w:u w:val="none"/>
              </w:rPr>
            </w:pPr>
          </w:p>
        </w:tc>
        <w:tc>
          <w:tcPr>
            <w:tcW w:w="859" w:type="dxa"/>
            <w:tcBorders>
              <w:top w:val="nil"/>
              <w:left w:val="nil"/>
              <w:bottom w:val="nil"/>
              <w:right w:val="nil"/>
            </w:tcBorders>
            <w:shd w:val="clear"/>
            <w:noWrap/>
            <w:vAlign w:val="bottom"/>
          </w:tcPr>
          <w:p>
            <w:pPr>
              <w:jc w:val="left"/>
              <w:rPr>
                <w:rFonts w:hint="eastAsia" w:ascii="宋体" w:hAnsi="宋体" w:eastAsia="宋体" w:cs="宋体"/>
                <w:i w:val="0"/>
                <w:iCs w:val="0"/>
                <w:color w:val="000000"/>
                <w:sz w:val="24"/>
                <w:szCs w:val="24"/>
                <w:u w:val="none"/>
              </w:rPr>
            </w:pPr>
          </w:p>
        </w:tc>
        <w:tc>
          <w:tcPr>
            <w:tcW w:w="859" w:type="dxa"/>
            <w:tcBorders>
              <w:top w:val="nil"/>
              <w:left w:val="nil"/>
              <w:bottom w:val="nil"/>
              <w:right w:val="nil"/>
            </w:tcBorders>
            <w:shd w:val="clear"/>
            <w:noWrap/>
            <w:vAlign w:val="bottom"/>
          </w:tcPr>
          <w:p>
            <w:pPr>
              <w:jc w:val="left"/>
              <w:rPr>
                <w:rFonts w:hint="eastAsia" w:ascii="宋体" w:hAnsi="宋体" w:eastAsia="宋体" w:cs="宋体"/>
                <w:i w:val="0"/>
                <w:iCs w:val="0"/>
                <w:color w:val="000000"/>
                <w:sz w:val="24"/>
                <w:szCs w:val="24"/>
                <w:u w:val="none"/>
              </w:rPr>
            </w:pPr>
          </w:p>
        </w:tc>
        <w:tc>
          <w:tcPr>
            <w:tcW w:w="862" w:type="dxa"/>
            <w:tcBorders>
              <w:top w:val="nil"/>
              <w:left w:val="nil"/>
              <w:bottom w:val="nil"/>
              <w:right w:val="nil"/>
            </w:tcBorders>
            <w:shd w:val="clear"/>
            <w:noWrap/>
            <w:vAlign w:val="bottom"/>
          </w:tcPr>
          <w:p>
            <w:pPr>
              <w:jc w:val="left"/>
              <w:rPr>
                <w:rFonts w:hint="eastAsia" w:ascii="宋体" w:hAnsi="宋体" w:eastAsia="宋体" w:cs="宋体"/>
                <w:i w:val="0"/>
                <w:iCs w:val="0"/>
                <w:color w:val="000000"/>
                <w:sz w:val="24"/>
                <w:szCs w:val="24"/>
                <w:u w:val="none"/>
              </w:rPr>
            </w:pPr>
          </w:p>
        </w:tc>
      </w:tr>
    </w:tbl>
    <w:p>
      <w:pPr>
        <w:spacing w:line="360" w:lineRule="auto"/>
        <w:jc w:val="left"/>
        <w:rPr>
          <w:rFonts w:hint="eastAsia" w:asciiTheme="minorEastAsia" w:hAnsiTheme="minorEastAsia"/>
          <w:szCs w:val="21"/>
        </w:rPr>
      </w:pPr>
    </w:p>
    <w:p>
      <w:pPr>
        <w:spacing w:line="360" w:lineRule="auto"/>
        <w:jc w:val="right"/>
        <w:rPr>
          <w:rFonts w:asciiTheme="minorEastAsia" w:hAnsiTheme="minorEastAsia"/>
          <w:szCs w:val="21"/>
        </w:rPr>
      </w:pPr>
      <w:r>
        <w:rPr>
          <w:rFonts w:hint="eastAsia" w:asciiTheme="minorEastAsia" w:hAnsiTheme="minorEastAsia"/>
          <w:szCs w:val="21"/>
        </w:rPr>
        <w:t>教务处</w:t>
      </w:r>
    </w:p>
    <w:p>
      <w:pPr>
        <w:spacing w:line="360" w:lineRule="auto"/>
        <w:jc w:val="right"/>
        <w:rPr>
          <w:rFonts w:asciiTheme="minorEastAsia" w:hAnsiTheme="minorEastAsia"/>
          <w:szCs w:val="21"/>
        </w:rPr>
      </w:pPr>
      <w:r>
        <w:rPr>
          <w:rFonts w:hint="eastAsia" w:asciiTheme="minorEastAsia" w:hAnsiTheme="minorEastAsia"/>
          <w:szCs w:val="21"/>
        </w:rPr>
        <w:t>202</w:t>
      </w:r>
      <w:r>
        <w:rPr>
          <w:rFonts w:hint="eastAsia" w:asciiTheme="minorEastAsia" w:hAnsiTheme="minorEastAsia"/>
          <w:szCs w:val="21"/>
          <w:lang w:val="en-US" w:eastAsia="zh-CN"/>
        </w:rPr>
        <w:t>2</w:t>
      </w:r>
      <w:r>
        <w:rPr>
          <w:rFonts w:hint="eastAsia" w:asciiTheme="minorEastAsia" w:hAnsiTheme="minorEastAsia"/>
          <w:szCs w:val="21"/>
        </w:rPr>
        <w:t>年</w:t>
      </w:r>
      <w:r>
        <w:rPr>
          <w:rFonts w:hint="eastAsia" w:asciiTheme="minorEastAsia" w:hAnsiTheme="minorEastAsia"/>
          <w:szCs w:val="21"/>
          <w:lang w:val="en-US" w:eastAsia="zh-CN"/>
        </w:rPr>
        <w:t>1</w:t>
      </w:r>
      <w:r>
        <w:rPr>
          <w:rFonts w:hint="eastAsia" w:asciiTheme="minorEastAsia" w:hAnsiTheme="minorEastAsia"/>
          <w:szCs w:val="21"/>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69492"/>
    <w:multiLevelType w:val="multilevel"/>
    <w:tmpl w:val="F3969492"/>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0380EC4F"/>
    <w:multiLevelType w:val="singleLevel"/>
    <w:tmpl w:val="0380EC4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805FE"/>
    <w:rsid w:val="000464AE"/>
    <w:rsid w:val="000C4BF2"/>
    <w:rsid w:val="0010072D"/>
    <w:rsid w:val="00132B36"/>
    <w:rsid w:val="002068E4"/>
    <w:rsid w:val="002405B4"/>
    <w:rsid w:val="002707A1"/>
    <w:rsid w:val="0029534E"/>
    <w:rsid w:val="00296B60"/>
    <w:rsid w:val="002A0E48"/>
    <w:rsid w:val="002A6EFC"/>
    <w:rsid w:val="002C7E83"/>
    <w:rsid w:val="003D27C1"/>
    <w:rsid w:val="003F435A"/>
    <w:rsid w:val="00433974"/>
    <w:rsid w:val="004A4E41"/>
    <w:rsid w:val="004E3C58"/>
    <w:rsid w:val="004F6C80"/>
    <w:rsid w:val="005102F6"/>
    <w:rsid w:val="00543C16"/>
    <w:rsid w:val="005505DC"/>
    <w:rsid w:val="00560E06"/>
    <w:rsid w:val="0061258A"/>
    <w:rsid w:val="006877E0"/>
    <w:rsid w:val="0069692C"/>
    <w:rsid w:val="007139BC"/>
    <w:rsid w:val="007562B7"/>
    <w:rsid w:val="007E2E0D"/>
    <w:rsid w:val="007E5223"/>
    <w:rsid w:val="007F2FB2"/>
    <w:rsid w:val="008309A6"/>
    <w:rsid w:val="008B0D81"/>
    <w:rsid w:val="008B1718"/>
    <w:rsid w:val="00935613"/>
    <w:rsid w:val="00945984"/>
    <w:rsid w:val="00983B73"/>
    <w:rsid w:val="00987B8A"/>
    <w:rsid w:val="009E1563"/>
    <w:rsid w:val="00A17B15"/>
    <w:rsid w:val="00A2176A"/>
    <w:rsid w:val="00AB16EF"/>
    <w:rsid w:val="00C04068"/>
    <w:rsid w:val="00C308EF"/>
    <w:rsid w:val="00C30C59"/>
    <w:rsid w:val="00C34E1D"/>
    <w:rsid w:val="00C505F6"/>
    <w:rsid w:val="00CC05E3"/>
    <w:rsid w:val="00CC580D"/>
    <w:rsid w:val="00CD3FB4"/>
    <w:rsid w:val="00D07D9A"/>
    <w:rsid w:val="00D212A7"/>
    <w:rsid w:val="00D334D8"/>
    <w:rsid w:val="00D34BF0"/>
    <w:rsid w:val="00D36C55"/>
    <w:rsid w:val="00DE3B85"/>
    <w:rsid w:val="00E02C16"/>
    <w:rsid w:val="00E714D4"/>
    <w:rsid w:val="00E864C5"/>
    <w:rsid w:val="00EA0352"/>
    <w:rsid w:val="00EA6230"/>
    <w:rsid w:val="00EC54D2"/>
    <w:rsid w:val="00F54208"/>
    <w:rsid w:val="00F827A0"/>
    <w:rsid w:val="00FA0DFD"/>
    <w:rsid w:val="00FD3959"/>
    <w:rsid w:val="023E47F2"/>
    <w:rsid w:val="057172CC"/>
    <w:rsid w:val="05B20949"/>
    <w:rsid w:val="07090559"/>
    <w:rsid w:val="071650E7"/>
    <w:rsid w:val="07637E16"/>
    <w:rsid w:val="096303E6"/>
    <w:rsid w:val="0A68502D"/>
    <w:rsid w:val="0AD63127"/>
    <w:rsid w:val="0B1207C8"/>
    <w:rsid w:val="0B636FEB"/>
    <w:rsid w:val="0B664153"/>
    <w:rsid w:val="0B7E1E76"/>
    <w:rsid w:val="0BFC2E93"/>
    <w:rsid w:val="0DD83FC8"/>
    <w:rsid w:val="0F6E642B"/>
    <w:rsid w:val="0FB00DEF"/>
    <w:rsid w:val="0FD77707"/>
    <w:rsid w:val="0FD90A9B"/>
    <w:rsid w:val="11C06D42"/>
    <w:rsid w:val="11D81832"/>
    <w:rsid w:val="12067B90"/>
    <w:rsid w:val="13127E2C"/>
    <w:rsid w:val="13F478B2"/>
    <w:rsid w:val="16200E23"/>
    <w:rsid w:val="1647395D"/>
    <w:rsid w:val="17064A7E"/>
    <w:rsid w:val="17E2539E"/>
    <w:rsid w:val="188D5F75"/>
    <w:rsid w:val="18E82555"/>
    <w:rsid w:val="19C50DEB"/>
    <w:rsid w:val="1A405724"/>
    <w:rsid w:val="1A914F04"/>
    <w:rsid w:val="1D233BE7"/>
    <w:rsid w:val="1E45211D"/>
    <w:rsid w:val="1ECA4A34"/>
    <w:rsid w:val="1EE66761"/>
    <w:rsid w:val="1F460D8C"/>
    <w:rsid w:val="1F4A45E0"/>
    <w:rsid w:val="1FF805FE"/>
    <w:rsid w:val="21FE2996"/>
    <w:rsid w:val="22156D36"/>
    <w:rsid w:val="22F92D55"/>
    <w:rsid w:val="230A3842"/>
    <w:rsid w:val="230C2CB0"/>
    <w:rsid w:val="23265FED"/>
    <w:rsid w:val="23AC7043"/>
    <w:rsid w:val="24ED443D"/>
    <w:rsid w:val="25BE7A4A"/>
    <w:rsid w:val="25FE0563"/>
    <w:rsid w:val="268479A0"/>
    <w:rsid w:val="26CC790A"/>
    <w:rsid w:val="272857D4"/>
    <w:rsid w:val="28751E27"/>
    <w:rsid w:val="28863302"/>
    <w:rsid w:val="2A5C4E1E"/>
    <w:rsid w:val="2BC022B0"/>
    <w:rsid w:val="2C84430A"/>
    <w:rsid w:val="2E27691D"/>
    <w:rsid w:val="2EBA7C03"/>
    <w:rsid w:val="30726310"/>
    <w:rsid w:val="30EE5296"/>
    <w:rsid w:val="31905B18"/>
    <w:rsid w:val="31B65E01"/>
    <w:rsid w:val="320B4112"/>
    <w:rsid w:val="329B05E1"/>
    <w:rsid w:val="33E5055B"/>
    <w:rsid w:val="3561485C"/>
    <w:rsid w:val="3593346D"/>
    <w:rsid w:val="359D51B8"/>
    <w:rsid w:val="363D5632"/>
    <w:rsid w:val="3665252F"/>
    <w:rsid w:val="36BA440F"/>
    <w:rsid w:val="36F0481F"/>
    <w:rsid w:val="370E3BC9"/>
    <w:rsid w:val="385545E9"/>
    <w:rsid w:val="38794ECF"/>
    <w:rsid w:val="38922B81"/>
    <w:rsid w:val="3A8B41C2"/>
    <w:rsid w:val="3A9510A7"/>
    <w:rsid w:val="3ACC54BD"/>
    <w:rsid w:val="3AD55F93"/>
    <w:rsid w:val="3AE04C2D"/>
    <w:rsid w:val="3B590EF7"/>
    <w:rsid w:val="3BDA6C78"/>
    <w:rsid w:val="3CB250F7"/>
    <w:rsid w:val="3CD827DF"/>
    <w:rsid w:val="409B29F9"/>
    <w:rsid w:val="409C16D5"/>
    <w:rsid w:val="41635D83"/>
    <w:rsid w:val="421B0907"/>
    <w:rsid w:val="427F66DA"/>
    <w:rsid w:val="45DD5FF6"/>
    <w:rsid w:val="46E0405D"/>
    <w:rsid w:val="46FF79AF"/>
    <w:rsid w:val="47F768E8"/>
    <w:rsid w:val="487F3F9D"/>
    <w:rsid w:val="49132F8B"/>
    <w:rsid w:val="49F226AB"/>
    <w:rsid w:val="4A09780F"/>
    <w:rsid w:val="4A1D5133"/>
    <w:rsid w:val="4A633B90"/>
    <w:rsid w:val="4AC221E4"/>
    <w:rsid w:val="4B786C9A"/>
    <w:rsid w:val="4B8463C0"/>
    <w:rsid w:val="4B876C5F"/>
    <w:rsid w:val="4B9B1BED"/>
    <w:rsid w:val="4BBE6723"/>
    <w:rsid w:val="4CD0655B"/>
    <w:rsid w:val="4D084CA9"/>
    <w:rsid w:val="51A76CB4"/>
    <w:rsid w:val="53A43C48"/>
    <w:rsid w:val="55D728A7"/>
    <w:rsid w:val="563133AC"/>
    <w:rsid w:val="569703E1"/>
    <w:rsid w:val="5832749D"/>
    <w:rsid w:val="5A1D3069"/>
    <w:rsid w:val="5B434FCB"/>
    <w:rsid w:val="5BE24DA1"/>
    <w:rsid w:val="5C3D083B"/>
    <w:rsid w:val="5C5578E2"/>
    <w:rsid w:val="5F054D47"/>
    <w:rsid w:val="601C7147"/>
    <w:rsid w:val="61411F49"/>
    <w:rsid w:val="629018C1"/>
    <w:rsid w:val="640F64F7"/>
    <w:rsid w:val="6464057D"/>
    <w:rsid w:val="64950D6C"/>
    <w:rsid w:val="67EB3652"/>
    <w:rsid w:val="69D80E4F"/>
    <w:rsid w:val="6A2556FD"/>
    <w:rsid w:val="6CBF7361"/>
    <w:rsid w:val="6D711EC2"/>
    <w:rsid w:val="6DD5386E"/>
    <w:rsid w:val="6F134D6B"/>
    <w:rsid w:val="71837916"/>
    <w:rsid w:val="730B70C2"/>
    <w:rsid w:val="730D661F"/>
    <w:rsid w:val="73376531"/>
    <w:rsid w:val="763E7036"/>
    <w:rsid w:val="767726DF"/>
    <w:rsid w:val="76F979E7"/>
    <w:rsid w:val="7900695D"/>
    <w:rsid w:val="798F5B5C"/>
    <w:rsid w:val="7A7E31E3"/>
    <w:rsid w:val="7A8B61A3"/>
    <w:rsid w:val="7B305CD4"/>
    <w:rsid w:val="7D3851EF"/>
    <w:rsid w:val="7DD36524"/>
    <w:rsid w:val="7DFA1F73"/>
    <w:rsid w:val="7E26106A"/>
    <w:rsid w:val="7EAB4F11"/>
    <w:rsid w:val="7EAD2163"/>
    <w:rsid w:val="7EC17846"/>
    <w:rsid w:val="7F2A3E15"/>
    <w:rsid w:val="7F2C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688</Words>
  <Characters>3927</Characters>
  <Lines>32</Lines>
  <Paragraphs>9</Paragraphs>
  <TotalTime>12</TotalTime>
  <ScaleCrop>false</ScaleCrop>
  <LinksUpToDate>false</LinksUpToDate>
  <CharactersWithSpaces>4606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2019-03-15T02:40:00Z</dcterms:created>
  <dc:creator>qhzxssq</dc:creator>
  <cp:lastModifiedBy>xt</cp:lastModifiedBy>
  <cp:lastPrinted>2019-10-21T02:58:00Z</cp:lastPrinted>
  <dcterms:modified xsi:type="dcterms:W3CDTF">2022-01-07T08:48:08Z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438DACCAD93F43B3A5B577434110C1EA</vt:lpwstr>
  </property>
</Properties>
</file>