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lang w:val="en-US" w:eastAsia="zh-CN"/>
        </w:rPr>
        <w:t xml:space="preserve">    《从函数观点看一元二次不等式》评课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在高中数学中的地位非常重要。这节课，是高中阶段学习的第一个基本初等函数，结合实例，这节课主要采用自主探究、交流讨论和多媒体辅助教学等多种教学方法。通过学生的“学”和教师的“导”双边活动，相互合作，相互作用，教学相长，从而实现教学效果的最大双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本节课是注重概念的理解，所以对于知识的巩固和落实，也是一个必不可少的教学环节。应该针对学生的情况编写导学案，让学生边学边练，才能达到更好的效果。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00DC"/>
    <w:rsid w:val="41AE1941"/>
    <w:rsid w:val="439A00DC"/>
    <w:rsid w:val="57DF0B0F"/>
    <w:rsid w:val="5BE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2021-12-02T13:06:00Z</dcterms:created>
  <dc:creator>yj127</dc:creator>
  <cp:lastModifiedBy>吴家林</cp:lastModifiedBy>
  <dcterms:modified xsi:type="dcterms:W3CDTF">2022-01-07T07:40:28Z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57CBD0480576472DB17B80C713475062</vt:lpwstr>
  </property>
</Properties>
</file>