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教学评价</w:t>
      </w:r>
    </w:p>
    <w:p>
      <w:pPr>
        <w:jc w:val="both"/>
        <w:rPr>
          <w:rFonts w:hint="eastAsia"/>
          <w:b/>
          <w:bCs/>
          <w:sz w:val="28"/>
          <w:szCs w:val="28"/>
          <w:lang w:val="en-US" w:eastAsia="zh-CN"/>
        </w:rPr>
      </w:pPr>
      <w:r>
        <w:rPr>
          <w:rFonts w:hint="eastAsia"/>
          <w:b/>
          <w:bCs/>
          <w:sz w:val="28"/>
          <w:szCs w:val="28"/>
          <w:lang w:val="en-US" w:eastAsia="zh-CN"/>
        </w:rPr>
        <w:t xml:space="preserve">   本节课的重点是平抛运动规律的探究，这个规律得出后，学生是比较容易接受这个结论的。关键在于接受与掌握之间还有一定的差距，许多学生结论能记住，但一到应用就手足无措。因此在教学中，要主要更好的调动学生的积极性和主动性，创造性的引导学生，将原本通过理论讲解得到抛体运动的规律，让他们通过自主探究来获得规律。</w:t>
      </w:r>
    </w:p>
    <w:p>
      <w:pPr>
        <w:jc w:val="both"/>
        <w:rPr>
          <w:rFonts w:hint="eastAsia"/>
          <w:b/>
          <w:bCs/>
          <w:sz w:val="28"/>
          <w:szCs w:val="28"/>
          <w:lang w:val="en-US" w:eastAsia="zh-CN"/>
        </w:rPr>
      </w:pPr>
      <w:r>
        <w:rPr>
          <w:rFonts w:hint="eastAsia"/>
          <w:b/>
          <w:bCs/>
          <w:sz w:val="28"/>
          <w:szCs w:val="28"/>
          <w:lang w:val="en-US" w:eastAsia="zh-CN"/>
        </w:rPr>
        <w:t xml:space="preserve">   本次教学亮点有：内容设计符合教学规律，由易到难，既给学生铺好了一定的台阶，又给学生提出一定难度的挑战；通过具体的问题让学生体会新课程改革下物理探究式学习的思维方法，提高学生的科学思维能力；结合多媒体课件演示动态过程，调动学生的积极性和主动性。</w:t>
      </w:r>
    </w:p>
    <w:p>
      <w:pPr>
        <w:jc w:val="both"/>
        <w:rPr>
          <w:rFonts w:hint="default"/>
          <w:b/>
          <w:bCs/>
          <w:sz w:val="28"/>
          <w:szCs w:val="28"/>
          <w:lang w:val="en-US" w:eastAsia="zh-CN"/>
        </w:rPr>
      </w:pPr>
      <w:r>
        <w:rPr>
          <w:rFonts w:hint="eastAsia"/>
          <w:b/>
          <w:bCs/>
          <w:sz w:val="28"/>
          <w:szCs w:val="28"/>
          <w:lang w:val="en-US" w:eastAsia="zh-CN"/>
        </w:rPr>
        <w:t xml:space="preserve">    本节课的不足有：没有实际演示，加强教学效果；多媒体演示不够清晰。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4316D"/>
    <w:rsid w:val="4854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2022-01-06T11:05:00Z</dcterms:created>
  <dc:creator>yj127</dc:creator>
  <cp:lastModifiedBy>yj127</cp:lastModifiedBy>
  <dcterms:modified xsi:type="dcterms:W3CDTF">2022-01-06T11:12:21Z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