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val="en-US" w:eastAsia="zh-CN"/>
        </w:rPr>
        <w:t>《我们怎样鉴赏美术作品》</w:t>
      </w:r>
    </w:p>
    <w:p>
      <w:pPr>
        <w:jc w:val="center"/>
        <w:rPr>
          <w:rFonts w:hint="eastAsia"/>
          <w:sz w:val="28"/>
          <w:szCs w:val="28"/>
          <w:lang w:val="en-US" w:eastAsia="zh-CN"/>
        </w:rPr>
      </w:pPr>
      <w:r>
        <w:rPr>
          <w:rFonts w:hint="eastAsia"/>
          <w:sz w:val="24"/>
          <w:szCs w:val="24"/>
          <w:lang w:val="en-US" w:eastAsia="zh-CN"/>
        </w:rPr>
        <w:t>南京市秦淮中学  朱永㛃</w:t>
      </w:r>
    </w:p>
    <w:p>
      <w:pPr>
        <w:numPr>
          <w:ilvl w:val="0"/>
          <w:numId w:val="1"/>
        </w:numPr>
        <w:jc w:val="left"/>
        <w:rPr>
          <w:rFonts w:hint="eastAsia"/>
          <w:sz w:val="24"/>
          <w:szCs w:val="24"/>
          <w:lang w:val="en-US" w:eastAsia="zh-CN"/>
        </w:rPr>
      </w:pPr>
      <w:r>
        <w:rPr>
          <w:rFonts w:hint="eastAsia"/>
          <w:sz w:val="24"/>
          <w:szCs w:val="24"/>
          <w:lang w:val="en-US" w:eastAsia="zh-CN"/>
        </w:rPr>
        <w:t>教学目标</w:t>
      </w:r>
    </w:p>
    <w:p>
      <w:pPr>
        <w:numPr>
          <w:numId w:val="0"/>
        </w:numPr>
        <w:jc w:val="left"/>
        <w:rPr>
          <w:rFonts w:hint="default"/>
          <w:sz w:val="24"/>
          <w:szCs w:val="24"/>
          <w:lang w:val="en-US" w:eastAsia="zh-CN"/>
        </w:rPr>
      </w:pPr>
      <w:r>
        <w:rPr>
          <w:rFonts w:hint="eastAsia"/>
          <w:sz w:val="24"/>
          <w:szCs w:val="24"/>
          <w:lang w:val="en-US" w:eastAsia="zh-CN"/>
        </w:rPr>
        <w:t>1.了解美术鉴赏的基本思路，培养学生多角度鉴赏美术作品的意识。</w:t>
      </w:r>
    </w:p>
    <w:p>
      <w:pPr>
        <w:numPr>
          <w:numId w:val="0"/>
        </w:numPr>
        <w:jc w:val="left"/>
        <w:rPr>
          <w:rFonts w:hint="eastAsia"/>
          <w:sz w:val="24"/>
          <w:szCs w:val="24"/>
          <w:lang w:val="en-US" w:eastAsia="zh-CN"/>
        </w:rPr>
      </w:pPr>
      <w:r>
        <w:rPr>
          <w:rFonts w:hint="eastAsia"/>
          <w:sz w:val="24"/>
          <w:szCs w:val="24"/>
          <w:lang w:val="en-US" w:eastAsia="zh-CN"/>
        </w:rPr>
        <w:t>2.熟练应用美术鉴赏的方式方法。</w:t>
      </w:r>
    </w:p>
    <w:p>
      <w:pPr>
        <w:numPr>
          <w:numId w:val="0"/>
        </w:numPr>
        <w:jc w:val="left"/>
        <w:rPr>
          <w:rFonts w:hint="default"/>
          <w:sz w:val="24"/>
          <w:szCs w:val="24"/>
          <w:lang w:val="en-US" w:eastAsia="zh-CN"/>
        </w:rPr>
      </w:pPr>
      <w:r>
        <w:rPr>
          <w:rFonts w:hint="eastAsia"/>
          <w:sz w:val="24"/>
          <w:szCs w:val="24"/>
          <w:lang w:val="en-US" w:eastAsia="zh-CN"/>
        </w:rPr>
        <w:t>3.提高学生的美术核心素养。</w:t>
      </w:r>
    </w:p>
    <w:p>
      <w:pPr>
        <w:numPr>
          <w:ilvl w:val="0"/>
          <w:numId w:val="1"/>
        </w:numPr>
        <w:jc w:val="left"/>
        <w:rPr>
          <w:rFonts w:hint="eastAsia"/>
          <w:sz w:val="24"/>
          <w:szCs w:val="24"/>
          <w:lang w:val="en-US" w:eastAsia="zh-CN"/>
        </w:rPr>
      </w:pPr>
      <w:r>
        <w:rPr>
          <w:rFonts w:hint="eastAsia"/>
          <w:sz w:val="24"/>
          <w:szCs w:val="24"/>
          <w:lang w:val="en-US" w:eastAsia="zh-CN"/>
        </w:rPr>
        <w:t>教学重难点</w:t>
      </w:r>
    </w:p>
    <w:p>
      <w:pPr>
        <w:numPr>
          <w:numId w:val="0"/>
        </w:numPr>
        <w:jc w:val="left"/>
        <w:rPr>
          <w:rFonts w:hint="default"/>
          <w:sz w:val="24"/>
          <w:szCs w:val="24"/>
          <w:lang w:val="en-US" w:eastAsia="zh-CN"/>
        </w:rPr>
      </w:pPr>
      <w:r>
        <w:rPr>
          <w:rFonts w:hint="eastAsia"/>
          <w:sz w:val="24"/>
          <w:szCs w:val="24"/>
          <w:lang w:val="en-US" w:eastAsia="zh-CN"/>
        </w:rPr>
        <w:t>有步骤的进行作品赏析</w:t>
      </w:r>
    </w:p>
    <w:p>
      <w:pPr>
        <w:numPr>
          <w:ilvl w:val="0"/>
          <w:numId w:val="1"/>
        </w:numPr>
        <w:jc w:val="left"/>
        <w:rPr>
          <w:rFonts w:hint="default"/>
          <w:sz w:val="24"/>
          <w:szCs w:val="24"/>
          <w:lang w:val="en-US" w:eastAsia="zh-CN"/>
        </w:rPr>
      </w:pPr>
      <w:r>
        <w:rPr>
          <w:rFonts w:hint="eastAsia"/>
          <w:sz w:val="24"/>
          <w:szCs w:val="24"/>
          <w:lang w:val="en-US" w:eastAsia="zh-CN"/>
        </w:rPr>
        <w:t>教学设计</w:t>
      </w:r>
    </w:p>
    <w:p>
      <w:pPr>
        <w:rPr>
          <w:rFonts w:hint="eastAsia"/>
          <w:lang w:val="en-US" w:eastAsia="zh-CN"/>
        </w:rPr>
      </w:pPr>
      <w:r>
        <w:rPr>
          <w:rFonts w:hint="eastAsia"/>
        </w:rPr>
        <w:t xml:space="preserve"> </w:t>
      </w:r>
      <w:r>
        <w:rPr>
          <w:rFonts w:hint="eastAsia"/>
          <w:lang w:val="en-US" w:eastAsia="zh-CN"/>
        </w:rPr>
        <w:t>一.导入新课</w:t>
      </w:r>
    </w:p>
    <w:p>
      <w:pPr>
        <w:ind w:firstLine="420" w:firstLineChars="200"/>
        <w:rPr>
          <w:rFonts w:hint="eastAsia"/>
        </w:rPr>
      </w:pPr>
      <w:r>
        <w:rPr>
          <w:rFonts w:hint="eastAsia"/>
        </w:rPr>
        <w:t>当我们看一幅画时，首先总是会被画面上的情景、形象、色彩这些冲击我们视觉的东西所吸引。对于画中那些我们所说的“看不懂”的东西，事实上你也许有点意会却难以述说。这种现象说明美术鉴赏是一个复杂的心理活动过程，不具备一定的鉴赏知识和方法，仅仅凭个人的直觉来观赏美术作品，是难以上升到“鉴赏”的境界。因此，在鉴赏美术作品前，我们有必要掌握一些美术鉴赏的方式方法，具备一定的艺术理论基础知识。认识论告诉我们，只有理解了的东西，我们才能更深刻地感受它。</w:t>
      </w:r>
    </w:p>
    <w:p>
      <w:pPr>
        <w:rPr>
          <w:rFonts w:hint="eastAsia"/>
        </w:rPr>
      </w:pPr>
      <w:r>
        <w:rPr>
          <w:rFonts w:hint="eastAsia"/>
        </w:rPr>
        <w:t>1、要以理解和宽容的态度来对待美术创作。</w:t>
      </w:r>
    </w:p>
    <w:p>
      <w:pPr>
        <w:rPr>
          <w:rFonts w:hint="eastAsia"/>
        </w:rPr>
      </w:pPr>
      <w:r>
        <w:rPr>
          <w:rFonts w:hint="eastAsia"/>
        </w:rPr>
        <w:t>2、要了解作品的时代特征、作品产生的原因、时代背景。</w:t>
      </w:r>
    </w:p>
    <w:p>
      <w:pPr>
        <w:rPr>
          <w:rFonts w:hint="eastAsia"/>
        </w:rPr>
      </w:pPr>
      <w:r>
        <w:rPr>
          <w:rFonts w:hint="eastAsia"/>
        </w:rPr>
        <w:t>3、要加强广泛的艺术修养、达到艺术的触类旁通</w:t>
      </w:r>
    </w:p>
    <w:p>
      <w:pPr>
        <w:rPr>
          <w:rFonts w:hint="eastAsia"/>
          <w:color w:val="000000" w:themeColor="text1"/>
          <w14:textFill>
            <w14:solidFill>
              <w14:schemeClr w14:val="tx1"/>
            </w14:solidFill>
          </w14:textFill>
        </w:rPr>
      </w:pPr>
      <w:r>
        <w:rPr>
          <w:rFonts w:hint="eastAsia"/>
        </w:rPr>
        <w:t>4、要深化对美术作品的思考和认识。</w:t>
      </w:r>
    </w:p>
    <w:p>
      <w:pPr>
        <w:rPr>
          <w:rFonts w:hint="eastAsia" w:eastAsiaTheme="minorEastAsia"/>
          <w:lang w:val="en-US" w:eastAsia="zh-CN"/>
        </w:rPr>
      </w:pPr>
      <w:r>
        <w:rPr>
          <w:rFonts w:hint="eastAsia"/>
          <w:lang w:val="en-US" w:eastAsia="zh-CN"/>
        </w:rPr>
        <w:t>二.新授</w:t>
      </w:r>
    </w:p>
    <w:p>
      <w:pPr>
        <w:rPr>
          <w:rFonts w:hint="eastAsia"/>
        </w:rPr>
      </w:pPr>
      <w:r>
        <w:rPr>
          <w:rFonts w:hint="eastAsia"/>
        </w:rPr>
        <w:t>1、理解美术作品的立意和主题；</w:t>
      </w:r>
    </w:p>
    <w:p>
      <w:pPr>
        <w:rPr>
          <w:rFonts w:hint="eastAsia"/>
        </w:rPr>
      </w:pPr>
      <w:r>
        <w:rPr>
          <w:rFonts w:hint="eastAsia"/>
        </w:rPr>
        <w:t>2、感受美术作品的情景和意境；</w:t>
      </w:r>
    </w:p>
    <w:p>
      <w:pPr>
        <w:rPr>
          <w:rFonts w:hint="eastAsia"/>
        </w:rPr>
      </w:pPr>
      <w:r>
        <w:rPr>
          <w:rFonts w:hint="eastAsia"/>
        </w:rPr>
        <w:t>3、了解作品的形式美感；</w:t>
      </w:r>
    </w:p>
    <w:p>
      <w:pPr>
        <w:rPr>
          <w:rFonts w:hint="eastAsia"/>
        </w:rPr>
      </w:pPr>
      <w:r>
        <w:rPr>
          <w:rFonts w:hint="eastAsia"/>
        </w:rPr>
        <w:t>4、体会作者的思想与情感；</w:t>
      </w:r>
    </w:p>
    <w:p>
      <w:pPr>
        <w:rPr>
          <w:rFonts w:hint="eastAsia"/>
        </w:rPr>
      </w:pPr>
      <w:r>
        <w:rPr>
          <w:rFonts w:hint="eastAsia"/>
        </w:rPr>
        <w:t>5、比较和评价艺术风格。</w:t>
      </w:r>
    </w:p>
    <w:p>
      <w:pPr>
        <w:rPr>
          <w:rFonts w:hint="eastAsia"/>
        </w:rPr>
      </w:pPr>
      <w:r>
        <w:rPr>
          <w:rFonts w:hint="eastAsia"/>
        </w:rPr>
        <w:t>下面我们将通过具体美术作品来讲述鉴赏美术作品一般需要思考的方法：</w:t>
      </w:r>
    </w:p>
    <w:p>
      <w:pPr>
        <w:numPr>
          <w:ilvl w:val="0"/>
          <w:numId w:val="2"/>
        </w:numPr>
        <w:rPr>
          <w:rFonts w:hint="eastAsia"/>
          <w:lang w:val="en-US" w:eastAsia="zh-CN"/>
        </w:rPr>
      </w:pPr>
      <w:r>
        <w:rPr>
          <w:rFonts w:hint="eastAsia"/>
          <w:lang w:val="en-US" w:eastAsia="zh-CN"/>
        </w:rPr>
        <w:t>作品欣赏</w:t>
      </w:r>
    </w:p>
    <w:p>
      <w:pPr>
        <w:numPr>
          <w:numId w:val="0"/>
        </w:numPr>
        <w:rPr>
          <w:rFonts w:hint="default" w:eastAsiaTheme="minorEastAsia"/>
          <w:lang w:val="en-US" w:eastAsia="zh-CN"/>
        </w:rPr>
      </w:pPr>
      <w:r>
        <w:rPr>
          <w:rFonts w:hint="eastAsia"/>
          <w:lang w:val="en-US" w:eastAsia="zh-CN"/>
        </w:rPr>
        <w:t>1、《血衣》、《赫拉斯兄弟之誓》</w:t>
      </w:r>
    </w:p>
    <w:p>
      <w:pPr>
        <w:ind w:firstLine="420" w:firstLineChars="200"/>
        <w:rPr>
          <w:rFonts w:hint="eastAsia" w:eastAsiaTheme="minorEastAsia"/>
          <w:lang w:eastAsia="zh-CN"/>
        </w:rPr>
      </w:pPr>
      <w:r>
        <w:rPr>
          <w:rFonts w:hint="eastAsia"/>
        </w:rPr>
        <w:t>《血衣》作品中，作者以“土地改革”为背景，画中画的是“土地改革斗地主”的一个场景</w:t>
      </w:r>
      <w:r>
        <w:rPr>
          <w:rFonts w:hint="eastAsia"/>
          <w:lang w:eastAsia="zh-CN"/>
        </w:rPr>
        <w:t>。</w:t>
      </w:r>
    </w:p>
    <w:p>
      <w:pPr>
        <w:ind w:firstLine="420" w:firstLineChars="200"/>
        <w:rPr>
          <w:rFonts w:hint="eastAsia"/>
        </w:rPr>
      </w:pPr>
      <w:r>
        <w:rPr>
          <w:rFonts w:hint="eastAsia"/>
        </w:rPr>
        <w:t>这幅布面油画是法国新古典主义代表人达维特的作品，这原本是法国国王路易十六在1784年给大卫的订件。他接到任务后没有按照统治者的意愿去画，而是加强英雄人物的刚毅决心。由于达维特的政治观点和路易十六的专制权格格不入，这幅画的主题思想和法国王室的要求完全背道而驰。</w:t>
      </w:r>
    </w:p>
    <w:p>
      <w:pPr>
        <w:rPr>
          <w:rFonts w:hint="eastAsia"/>
          <w:lang w:val="en-US" w:eastAsia="zh-CN"/>
        </w:rPr>
      </w:pPr>
      <w:r>
        <w:rPr>
          <w:rFonts w:hint="eastAsia"/>
          <w:lang w:val="en-US" w:eastAsia="zh-CN"/>
        </w:rPr>
        <w:t>2、《墨竹图》《呐喊》</w:t>
      </w:r>
    </w:p>
    <w:p>
      <w:pPr>
        <w:rPr>
          <w:rFonts w:hint="eastAsia"/>
          <w:lang w:val="en-US" w:eastAsia="zh-CN"/>
        </w:rPr>
      </w:pPr>
      <w:r>
        <w:rPr>
          <w:rFonts w:hint="eastAsia"/>
          <w:lang w:val="en-US" w:eastAsia="zh-CN"/>
        </w:rPr>
        <w:t>3、《格尔尼卡》</w:t>
      </w:r>
    </w:p>
    <w:p>
      <w:pPr>
        <w:rPr>
          <w:rFonts w:hint="eastAsia"/>
          <w:lang w:val="en-US" w:eastAsia="zh-CN"/>
        </w:rPr>
      </w:pPr>
      <w:r>
        <w:rPr>
          <w:rFonts w:hint="eastAsia"/>
          <w:lang w:val="en-US" w:eastAsia="zh-CN"/>
        </w:rPr>
        <w:t>4、《开国大典》</w:t>
      </w:r>
    </w:p>
    <w:p>
      <w:pPr>
        <w:numPr>
          <w:ilvl w:val="0"/>
          <w:numId w:val="2"/>
        </w:numPr>
        <w:ind w:left="0" w:leftChars="0" w:firstLine="0" w:firstLineChars="0"/>
        <w:rPr>
          <w:rFonts w:hint="eastAsia"/>
          <w:lang w:val="en-US" w:eastAsia="zh-CN"/>
        </w:rPr>
      </w:pPr>
      <w:r>
        <w:rPr>
          <w:rFonts w:hint="eastAsia"/>
          <w:lang w:val="en-US" w:eastAsia="zh-CN"/>
        </w:rPr>
        <w:t>课堂总结</w:t>
      </w:r>
    </w:p>
    <w:p>
      <w:pPr>
        <w:numPr>
          <w:numId w:val="0"/>
        </w:numPr>
        <w:ind w:leftChars="0" w:firstLine="420" w:firstLineChars="200"/>
        <w:rPr>
          <w:rFonts w:hint="eastAsia"/>
          <w:lang w:val="en-US" w:eastAsia="zh-CN"/>
        </w:rPr>
      </w:pPr>
      <w:r>
        <w:rPr>
          <w:rFonts w:hint="eastAsia"/>
          <w:lang w:val="en-US" w:eastAsia="zh-CN"/>
        </w:rPr>
        <w:t>美术作品是形式与内容的统一，线条、色彩、质感、空间是作品的形式要素，题材、主题、情境、是作品的内容要素，创作者不同、时代不同、地域不同，形式与内容的选择与组合也会有差异，这就造就了个人、时代与地域的美术特征。</w:t>
      </w:r>
    </w:p>
    <w:p>
      <w:pPr>
        <w:numPr>
          <w:ilvl w:val="0"/>
          <w:numId w:val="2"/>
        </w:numPr>
        <w:ind w:left="0" w:leftChars="0" w:firstLine="0" w:firstLineChars="0"/>
        <w:rPr>
          <w:rFonts w:hint="eastAsia" w:eastAsiaTheme="minorEastAsia"/>
          <w:lang w:val="en-US" w:eastAsia="zh-CN"/>
        </w:rPr>
      </w:pPr>
      <w:r>
        <w:rPr>
          <w:rFonts w:hint="eastAsia"/>
          <w:lang w:val="en-US" w:eastAsia="zh-CN"/>
        </w:rPr>
        <w:t>课后拓展</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8DC38"/>
    <w:multiLevelType w:val="singleLevel"/>
    <w:tmpl w:val="D618DC38"/>
    <w:lvl w:ilvl="0" w:tentative="0">
      <w:start w:val="1"/>
      <w:numFmt w:val="chineseCounting"/>
      <w:lvlText w:val="%1."/>
      <w:lvlJc w:val="left"/>
      <w:pPr>
        <w:tabs>
          <w:tab w:val="left" w:pos="312"/>
        </w:tabs>
      </w:pPr>
      <w:rPr>
        <w:rFonts w:hint="eastAsia"/>
      </w:rPr>
    </w:lvl>
  </w:abstractNum>
  <w:abstractNum w:abstractNumId="1">
    <w:nsid w:val="F8668A9D"/>
    <w:multiLevelType w:val="singleLevel"/>
    <w:tmpl w:val="F8668A9D"/>
    <w:lvl w:ilvl="0" w:tentative="0">
      <w:start w:val="3"/>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222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2021-12-27T02:49:38Z</dcterms:created>
  <dc:creator>zhyj</dc:creator>
  <cp:lastModifiedBy>zhyj</cp:lastModifiedBy>
  <dcterms:modified xsi:type="dcterms:W3CDTF">2021-12-27T03:09:31Z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8CDE15C79E1748CD9FEB022DF5F0CDCB</vt:lpwstr>
  </property>
</Properties>
</file>