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使市场在资源配置中起决定作用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杨也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使市场在资源配置中起决定作用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对教材结构进行结构重构，</w:t>
      </w:r>
      <w:r>
        <w:rPr>
          <w:rFonts w:hint="eastAsia" w:ascii="楷体" w:hAnsi="楷体" w:eastAsia="楷体"/>
          <w:b/>
          <w:bCs/>
          <w:sz w:val="28"/>
          <w:szCs w:val="28"/>
        </w:rPr>
        <w:t>设计了一系列的活动，通过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当下生活热点猪肉自由</w:t>
      </w:r>
      <w:r>
        <w:rPr>
          <w:rFonts w:hint="eastAsia" w:ascii="楷体" w:hAnsi="楷体" w:eastAsia="楷体"/>
          <w:b/>
          <w:bCs/>
          <w:sz w:val="28"/>
          <w:szCs w:val="28"/>
        </w:rPr>
        <w:t>来开展教学活动，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注重学生的合作学习，培养学生的探究精神。对于高一学生来说，现有的生活经验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能够感知市场规律的变动，但价值判断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</w:rPr>
        <w:t>知识储备和理论素养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还需进一步提升</w:t>
      </w:r>
      <w:r>
        <w:rPr>
          <w:rFonts w:hint="eastAsia" w:ascii="楷体" w:hAnsi="楷体" w:eastAsia="楷体"/>
          <w:b/>
          <w:bCs/>
          <w:sz w:val="28"/>
          <w:szCs w:val="28"/>
        </w:rPr>
        <w:t>，所以教师在教学过程中找到合适的情境，设计有梯度的任务，组织有效的学生活动，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/>
          <w:b/>
          <w:bCs/>
          <w:sz w:val="28"/>
          <w:szCs w:val="28"/>
        </w:rPr>
        <w:t>很好的完成教学任务。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12B966EB"/>
    <w:rsid w:val="44940955"/>
    <w:rsid w:val="53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11</TotalTime>
  <ScaleCrop>false</ScaleCrop>
  <LinksUpToDate>false</LinksUpToDate>
  <CharactersWithSpaces>212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杨也</cp:lastModifiedBy>
  <dcterms:modified xsi:type="dcterms:W3CDTF">2021-12-17T09:02:56Z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CCF1137BAC9D461BBB34918ADA109B08</vt:lpwstr>
  </property>
</Properties>
</file>