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我国的个人收入分配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孟久琳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我国的个人收入分配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以江宁美丽乡村建设作为切入点，选取学生熟悉的素材进行教学，激发学生学习兴趣。在课堂教学中，采用两个活动探究展开教学，讲授法和小组讨论法配合进行，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注重学生的合作学习，培养学生的探究精神，是一节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师生良好互动的</w:t>
      </w:r>
      <w:r>
        <w:rPr>
          <w:rFonts w:hint="eastAsia" w:ascii="楷体" w:hAnsi="楷体" w:eastAsia="楷体"/>
          <w:b/>
          <w:bCs/>
          <w:sz w:val="28"/>
          <w:szCs w:val="28"/>
        </w:rPr>
        <w:t>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堂</w:t>
      </w:r>
      <w:r>
        <w:rPr>
          <w:rFonts w:hint="eastAsia" w:ascii="楷体" w:hAnsi="楷体" w:eastAsia="楷体"/>
          <w:b/>
          <w:bCs/>
          <w:sz w:val="28"/>
          <w:szCs w:val="28"/>
        </w:rPr>
        <w:t>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对于教师课堂讲授，教师需要语言精简，过渡自然，语言避免拖沓，继而展开教学。</w:t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4AAB"/>
    <w:rsid w:val="12A44AAB"/>
    <w:rsid w:val="3D5C546B"/>
    <w:rsid w:val="6E4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2021-12-17T10:38:45Z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33D58DCBAE6D450D86CB40438D603ACC</vt:lpwstr>
  </property>
</Properties>
</file>